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B6DF" w14:textId="6B932695" w:rsidR="004B1262" w:rsidRDefault="004B1262" w:rsidP="004B1262">
      <w:pPr>
        <w:pStyle w:val="Heading1"/>
        <w:numPr>
          <w:ilvl w:val="0"/>
          <w:numId w:val="0"/>
        </w:numPr>
        <w:rPr>
          <w:rFonts w:ascii="Arial" w:hAnsi="Arial" w:cs="Arial"/>
          <w:lang w:val="en-US"/>
        </w:rPr>
      </w:pPr>
      <w:r>
        <w:rPr>
          <w:rFonts w:ascii="Arial" w:hAnsi="Arial" w:cs="Arial"/>
          <w:lang w:val="en-US"/>
        </w:rPr>
        <w:t>Failsafe Officer, Diabetic Eye Screening Programme</w:t>
      </w:r>
      <w:r w:rsidR="004C28BD">
        <w:rPr>
          <w:rFonts w:ascii="Arial" w:hAnsi="Arial" w:cs="Arial"/>
          <w:lang w:val="en-US"/>
        </w:rPr>
        <w:t xml:space="preserve"> (DESP)</w:t>
      </w:r>
    </w:p>
    <w:p w14:paraId="414BD593" w14:textId="5EBF6F0C" w:rsidR="004B1262" w:rsidRDefault="004B1262" w:rsidP="004B1262">
      <w:pPr>
        <w:rPr>
          <w:rFonts w:ascii="Arial" w:hAnsi="Arial" w:cs="Arial"/>
        </w:rPr>
      </w:pPr>
      <w:r w:rsidRPr="004B1262">
        <w:rPr>
          <w:rFonts w:ascii="Arial" w:hAnsi="Arial" w:cs="Arial"/>
          <w:b/>
          <w:bCs/>
        </w:rPr>
        <w:t>Location</w:t>
      </w:r>
      <w:r w:rsidRPr="004B1262">
        <w:rPr>
          <w:rFonts w:ascii="Arial" w:hAnsi="Arial" w:cs="Arial"/>
        </w:rPr>
        <w:t xml:space="preserve">: </w:t>
      </w:r>
      <w:r w:rsidR="007D33EA">
        <w:rPr>
          <w:rFonts w:ascii="Arial" w:hAnsi="Arial" w:cs="Arial"/>
        </w:rPr>
        <w:t>Chelmsford, Essex</w:t>
      </w:r>
      <w:r w:rsidR="00865D5A">
        <w:rPr>
          <w:rFonts w:ascii="Arial" w:hAnsi="Arial" w:cs="Arial"/>
        </w:rPr>
        <w:t xml:space="preserve"> or Ipswich, Suffolk</w:t>
      </w:r>
      <w:r w:rsidR="007D33EA">
        <w:rPr>
          <w:rFonts w:ascii="Arial" w:hAnsi="Arial" w:cs="Arial"/>
        </w:rPr>
        <w:t xml:space="preserve"> or</w:t>
      </w:r>
      <w:r w:rsidR="000644AE">
        <w:rPr>
          <w:rFonts w:ascii="Arial" w:hAnsi="Arial" w:cs="Arial"/>
        </w:rPr>
        <w:t xml:space="preserve"> </w:t>
      </w:r>
      <w:r w:rsidR="00855855">
        <w:rPr>
          <w:rFonts w:ascii="Arial" w:hAnsi="Arial" w:cs="Arial"/>
        </w:rPr>
        <w:t>Middlew</w:t>
      </w:r>
      <w:r w:rsidR="007D33EA">
        <w:rPr>
          <w:rFonts w:ascii="Arial" w:hAnsi="Arial" w:cs="Arial"/>
        </w:rPr>
        <w:t>ich</w:t>
      </w:r>
      <w:r w:rsidR="004208C8">
        <w:rPr>
          <w:rFonts w:ascii="Arial" w:hAnsi="Arial" w:cs="Arial"/>
        </w:rPr>
        <w:t xml:space="preserve"> </w:t>
      </w:r>
      <w:r w:rsidRPr="004B1262">
        <w:rPr>
          <w:rFonts w:ascii="Arial" w:hAnsi="Arial" w:cs="Arial"/>
        </w:rPr>
        <w:t>(</w:t>
      </w:r>
      <w:r w:rsidR="000644AE">
        <w:rPr>
          <w:rFonts w:ascii="Arial" w:hAnsi="Arial" w:cs="Arial"/>
        </w:rPr>
        <w:t>Hybrid</w:t>
      </w:r>
      <w:r w:rsidR="00255B47">
        <w:rPr>
          <w:rFonts w:ascii="Arial" w:hAnsi="Arial" w:cs="Arial"/>
        </w:rPr>
        <w:t xml:space="preserve"> working</w:t>
      </w:r>
      <w:r w:rsidR="000644AE">
        <w:rPr>
          <w:rFonts w:ascii="Arial" w:hAnsi="Arial" w:cs="Arial"/>
        </w:rPr>
        <w:t>)</w:t>
      </w:r>
      <w:r>
        <w:rPr>
          <w:rFonts w:ascii="Arial" w:hAnsi="Arial" w:cs="Arial"/>
        </w:rPr>
        <w:br/>
      </w:r>
      <w:r w:rsidRPr="004B1262">
        <w:rPr>
          <w:rFonts w:ascii="Arial" w:hAnsi="Arial" w:cs="Arial"/>
          <w:b/>
          <w:bCs/>
        </w:rPr>
        <w:t>Reports to</w:t>
      </w:r>
      <w:r>
        <w:rPr>
          <w:rFonts w:ascii="Arial" w:hAnsi="Arial" w:cs="Arial"/>
        </w:rPr>
        <w:t>: Failsafe Manager</w:t>
      </w:r>
      <w:r>
        <w:rPr>
          <w:rFonts w:ascii="Arial" w:hAnsi="Arial" w:cs="Arial"/>
        </w:rPr>
        <w:br/>
      </w:r>
      <w:r>
        <w:rPr>
          <w:rFonts w:ascii="Arial" w:hAnsi="Arial" w:cs="Arial"/>
        </w:rPr>
        <w:br/>
      </w:r>
      <w:r w:rsidRPr="004B1262">
        <w:rPr>
          <w:rFonts w:ascii="Arial" w:hAnsi="Arial" w:cs="Arial"/>
          <w:b/>
          <w:bCs/>
        </w:rPr>
        <w:t>Working with</w:t>
      </w:r>
      <w:r>
        <w:rPr>
          <w:rFonts w:ascii="Arial" w:hAnsi="Arial" w:cs="Arial"/>
        </w:rPr>
        <w:t xml:space="preserve">: </w:t>
      </w:r>
      <w:r w:rsidRPr="004B1262">
        <w:rPr>
          <w:rFonts w:ascii="Arial" w:hAnsi="Arial" w:cs="Arial"/>
        </w:rPr>
        <w:t>Failsafe Manager, Deputy Failsafe Manager, Embedded Failsafe Officers, Programme Clinical Lead, Programme Manager, Consultant Ophthalmologists, GP Practices, Bookings Manager and the Engagement Manager</w:t>
      </w:r>
      <w:r>
        <w:rPr>
          <w:rFonts w:ascii="Arial" w:hAnsi="Arial" w:cs="Arial"/>
        </w:rPr>
        <w:t>.</w:t>
      </w:r>
    </w:p>
    <w:p w14:paraId="3D52F71F" w14:textId="32DF2F03" w:rsidR="004B1262" w:rsidRDefault="004B1262" w:rsidP="004B1262">
      <w:pPr>
        <w:rPr>
          <w:rFonts w:ascii="Arial" w:hAnsi="Arial" w:cs="Arial"/>
        </w:rPr>
      </w:pPr>
    </w:p>
    <w:p w14:paraId="29C96B99" w14:textId="77777777" w:rsidR="004C28BD" w:rsidRDefault="004B1262" w:rsidP="004B1262">
      <w:pPr>
        <w:rPr>
          <w:rFonts w:ascii="Arial" w:hAnsi="Arial" w:cs="Arial"/>
          <w:lang w:val="en-US"/>
        </w:rPr>
      </w:pPr>
      <w:r>
        <w:rPr>
          <w:rFonts w:ascii="Arial" w:hAnsi="Arial" w:cs="Arial"/>
          <w:lang w:val="en-US"/>
        </w:rPr>
        <w:t xml:space="preserve">InHealth Intelligence is commissioned to </w:t>
      </w:r>
      <w:r w:rsidRPr="00A45D4A">
        <w:rPr>
          <w:rFonts w:ascii="Arial" w:hAnsi="Arial" w:cs="Arial"/>
          <w:lang w:val="en-US"/>
        </w:rPr>
        <w:t>provide</w:t>
      </w:r>
      <w:r>
        <w:rPr>
          <w:rFonts w:ascii="Arial" w:hAnsi="Arial" w:cs="Arial"/>
          <w:lang w:val="en-US"/>
        </w:rPr>
        <w:t xml:space="preserve"> Diabetic Eye S</w:t>
      </w:r>
      <w:r w:rsidRPr="00A45D4A">
        <w:rPr>
          <w:rFonts w:ascii="Arial" w:hAnsi="Arial" w:cs="Arial"/>
          <w:lang w:val="en-US"/>
        </w:rPr>
        <w:t xml:space="preserve">creening </w:t>
      </w:r>
      <w:r>
        <w:rPr>
          <w:rFonts w:ascii="Arial" w:hAnsi="Arial" w:cs="Arial"/>
          <w:lang w:val="en-US"/>
        </w:rPr>
        <w:t>services</w:t>
      </w:r>
      <w:r w:rsidR="004C28BD">
        <w:rPr>
          <w:rFonts w:ascii="Arial" w:hAnsi="Arial" w:cs="Arial"/>
          <w:lang w:val="en-US"/>
        </w:rPr>
        <w:t xml:space="preserve"> to a</w:t>
      </w:r>
      <w:r w:rsidR="004C28BD" w:rsidRPr="00A45D4A">
        <w:rPr>
          <w:rFonts w:ascii="Arial" w:hAnsi="Arial" w:cs="Arial"/>
          <w:lang w:val="en-US"/>
        </w:rPr>
        <w:t>ll eligible patients aged 12 years and older with diabetes</w:t>
      </w:r>
      <w:r w:rsidR="004C28BD">
        <w:rPr>
          <w:rFonts w:ascii="Arial" w:hAnsi="Arial" w:cs="Arial"/>
          <w:lang w:val="en-US"/>
        </w:rPr>
        <w:t>,</w:t>
      </w:r>
      <w:r>
        <w:rPr>
          <w:rFonts w:ascii="Arial" w:hAnsi="Arial" w:cs="Arial"/>
          <w:lang w:val="en-US"/>
        </w:rPr>
        <w:t xml:space="preserve"> in 11 areas in England.  </w:t>
      </w:r>
    </w:p>
    <w:p w14:paraId="2FAF2579" w14:textId="531BB4EB" w:rsidR="004B1262" w:rsidRPr="00A45D4A" w:rsidRDefault="004C28BD" w:rsidP="004B1262">
      <w:pPr>
        <w:rPr>
          <w:rFonts w:ascii="Arial" w:hAnsi="Arial" w:cs="Arial"/>
          <w:lang w:val="en-US"/>
        </w:rPr>
      </w:pPr>
      <w:r>
        <w:rPr>
          <w:rFonts w:ascii="Arial" w:hAnsi="Arial" w:cs="Arial"/>
          <w:lang w:val="en-US"/>
        </w:rPr>
        <w:t>It is Failsafe’s role to ensure that the patients move through the screening pathway safely, ensuring that they are either screened in DESP or seen in Hospital. Where a patient is referred to Hospital, Failsafe ensure they are offered an appointment and encourage their attendance.  There are various tasks that need to be undertaken on a regular basis to ensure that patients are safe.</w:t>
      </w:r>
    </w:p>
    <w:p w14:paraId="3C56CF33" w14:textId="6C365377" w:rsidR="00874658" w:rsidRDefault="009E0C10" w:rsidP="009E0C10">
      <w:pPr>
        <w:tabs>
          <w:tab w:val="left" w:pos="4710"/>
        </w:tabs>
        <w:rPr>
          <w:rFonts w:ascii="Arial" w:hAnsi="Arial" w:cs="Arial"/>
        </w:rPr>
      </w:pPr>
      <w:r>
        <w:rPr>
          <w:rFonts w:ascii="Arial" w:hAnsi="Arial" w:cs="Arial"/>
        </w:rPr>
        <w:tab/>
      </w:r>
    </w:p>
    <w:p w14:paraId="5563D97A" w14:textId="77777777" w:rsidR="004C28BD" w:rsidRDefault="004C28BD" w:rsidP="004B1262">
      <w:r w:rsidRPr="004C28BD">
        <w:rPr>
          <w:rFonts w:ascii="Arial" w:eastAsiaTheme="majorEastAsia" w:hAnsi="Arial" w:cs="Arial"/>
          <w:b/>
          <w:bCs/>
          <w:color w:val="365F91" w:themeColor="accent1" w:themeShade="BF"/>
          <w:sz w:val="28"/>
          <w:szCs w:val="28"/>
          <w:lang w:val="en-US"/>
        </w:rPr>
        <w:t>What you will do</w:t>
      </w:r>
      <w:r w:rsidRPr="004C28BD">
        <w:t>:</w:t>
      </w:r>
      <w:r>
        <w:t xml:space="preserve"> </w:t>
      </w:r>
    </w:p>
    <w:p w14:paraId="5D751FD0" w14:textId="464CB81C" w:rsidR="004C28BD" w:rsidRPr="004C28BD" w:rsidRDefault="004C28BD" w:rsidP="004B1262">
      <w:pPr>
        <w:rPr>
          <w:rFonts w:ascii="Arial" w:hAnsi="Arial" w:cs="Arial"/>
          <w:lang w:val="en-US"/>
        </w:rPr>
      </w:pPr>
      <w:r w:rsidRPr="004C28BD">
        <w:rPr>
          <w:rFonts w:ascii="Arial" w:hAnsi="Arial" w:cs="Arial"/>
          <w:lang w:val="en-US"/>
        </w:rPr>
        <w:t xml:space="preserve">The post-holder will </w:t>
      </w:r>
      <w:r w:rsidR="0092427D">
        <w:rPr>
          <w:rFonts w:ascii="Arial" w:hAnsi="Arial" w:cs="Arial"/>
          <w:lang w:val="en-US"/>
        </w:rPr>
        <w:t xml:space="preserve">be the </w:t>
      </w:r>
      <w:r w:rsidR="003575B7">
        <w:rPr>
          <w:rFonts w:ascii="Arial" w:hAnsi="Arial" w:cs="Arial"/>
          <w:lang w:val="en-US"/>
        </w:rPr>
        <w:t xml:space="preserve">administrative and communication </w:t>
      </w:r>
      <w:r w:rsidR="0092427D">
        <w:rPr>
          <w:rFonts w:ascii="Arial" w:hAnsi="Arial" w:cs="Arial"/>
          <w:lang w:val="en-US"/>
        </w:rPr>
        <w:t xml:space="preserve">link between the </w:t>
      </w:r>
      <w:r w:rsidRPr="004C28BD">
        <w:rPr>
          <w:rFonts w:ascii="Arial" w:hAnsi="Arial" w:cs="Arial"/>
          <w:lang w:val="en-US"/>
        </w:rPr>
        <w:t xml:space="preserve">hospital </w:t>
      </w:r>
      <w:r w:rsidR="0092427D">
        <w:rPr>
          <w:rFonts w:ascii="Arial" w:hAnsi="Arial" w:cs="Arial"/>
          <w:lang w:val="en-US"/>
        </w:rPr>
        <w:t>E</w:t>
      </w:r>
      <w:r w:rsidRPr="004C28BD">
        <w:rPr>
          <w:rFonts w:ascii="Arial" w:hAnsi="Arial" w:cs="Arial"/>
          <w:lang w:val="en-US"/>
        </w:rPr>
        <w:t>mbedded Failsafe Officers</w:t>
      </w:r>
      <w:r w:rsidR="0092427D">
        <w:rPr>
          <w:rFonts w:ascii="Arial" w:hAnsi="Arial" w:cs="Arial"/>
          <w:lang w:val="en-US"/>
        </w:rPr>
        <w:t xml:space="preserve"> (EFO)</w:t>
      </w:r>
      <w:r w:rsidRPr="004C28BD">
        <w:rPr>
          <w:rFonts w:ascii="Arial" w:hAnsi="Arial" w:cs="Arial"/>
          <w:lang w:val="en-US"/>
        </w:rPr>
        <w:t xml:space="preserve">, </w:t>
      </w:r>
      <w:r w:rsidR="0092427D">
        <w:rPr>
          <w:rFonts w:ascii="Arial" w:hAnsi="Arial" w:cs="Arial"/>
          <w:lang w:val="en-US"/>
        </w:rPr>
        <w:t xml:space="preserve">and the </w:t>
      </w:r>
      <w:r w:rsidR="00F178D8">
        <w:rPr>
          <w:rFonts w:ascii="Arial" w:hAnsi="Arial" w:cs="Arial"/>
          <w:lang w:val="en-US"/>
        </w:rPr>
        <w:t>Failsafe Manager (or Deputy)</w:t>
      </w:r>
      <w:r w:rsidR="0092427D">
        <w:rPr>
          <w:rFonts w:ascii="Arial" w:hAnsi="Arial" w:cs="Arial"/>
          <w:lang w:val="en-US"/>
        </w:rPr>
        <w:t xml:space="preserve">, </w:t>
      </w:r>
      <w:r w:rsidRPr="004C28BD">
        <w:rPr>
          <w:rFonts w:ascii="Arial" w:hAnsi="Arial" w:cs="Arial"/>
          <w:lang w:val="en-US"/>
        </w:rPr>
        <w:t xml:space="preserve">to ensure </w:t>
      </w:r>
      <w:r w:rsidR="0092427D">
        <w:rPr>
          <w:rFonts w:ascii="Arial" w:hAnsi="Arial" w:cs="Arial"/>
          <w:lang w:val="en-US"/>
        </w:rPr>
        <w:t xml:space="preserve">the </w:t>
      </w:r>
      <w:r w:rsidRPr="004C28BD">
        <w:rPr>
          <w:rFonts w:ascii="Arial" w:hAnsi="Arial" w:cs="Arial"/>
          <w:lang w:val="en-US"/>
        </w:rPr>
        <w:t>DESP referrals have been received</w:t>
      </w:r>
      <w:r w:rsidR="0092427D">
        <w:rPr>
          <w:rFonts w:ascii="Arial" w:hAnsi="Arial" w:cs="Arial"/>
          <w:lang w:val="en-US"/>
        </w:rPr>
        <w:t xml:space="preserve"> in the hospital</w:t>
      </w:r>
      <w:r w:rsidRPr="004C28BD">
        <w:rPr>
          <w:rFonts w:ascii="Arial" w:hAnsi="Arial" w:cs="Arial"/>
          <w:lang w:val="en-US"/>
        </w:rPr>
        <w:t>, patients appointed in timescales, and all appointments, treatment</w:t>
      </w:r>
      <w:r w:rsidR="0092427D">
        <w:rPr>
          <w:rFonts w:ascii="Arial" w:hAnsi="Arial" w:cs="Arial"/>
          <w:lang w:val="en-US"/>
        </w:rPr>
        <w:t>s</w:t>
      </w:r>
      <w:r w:rsidRPr="004C28BD">
        <w:rPr>
          <w:rFonts w:ascii="Arial" w:hAnsi="Arial" w:cs="Arial"/>
          <w:lang w:val="en-US"/>
        </w:rPr>
        <w:t>, discharge and follow-up information is obtained</w:t>
      </w:r>
      <w:r w:rsidR="003575B7">
        <w:rPr>
          <w:rFonts w:ascii="Arial" w:hAnsi="Arial" w:cs="Arial"/>
          <w:lang w:val="en-US"/>
        </w:rPr>
        <w:t xml:space="preserve"> in a timely manner</w:t>
      </w:r>
      <w:r w:rsidR="0092427D">
        <w:rPr>
          <w:rFonts w:ascii="Arial" w:hAnsi="Arial" w:cs="Arial"/>
          <w:lang w:val="en-US"/>
        </w:rPr>
        <w:t>. In addition</w:t>
      </w:r>
      <w:r w:rsidR="003575B7">
        <w:rPr>
          <w:rFonts w:ascii="Arial" w:hAnsi="Arial" w:cs="Arial"/>
          <w:lang w:val="en-US"/>
        </w:rPr>
        <w:t>,</w:t>
      </w:r>
      <w:r w:rsidR="0092427D">
        <w:rPr>
          <w:rFonts w:ascii="Arial" w:hAnsi="Arial" w:cs="Arial"/>
          <w:lang w:val="en-US"/>
        </w:rPr>
        <w:t xml:space="preserve"> you will ensure that the regular scheduled tasks are undertaken to ensure that all areas of Failsafe are </w:t>
      </w:r>
      <w:r w:rsidR="00E673C1">
        <w:rPr>
          <w:rFonts w:ascii="Arial" w:hAnsi="Arial" w:cs="Arial"/>
          <w:lang w:val="en-US"/>
        </w:rPr>
        <w:t>monitored,</w:t>
      </w:r>
      <w:r w:rsidR="003575B7">
        <w:rPr>
          <w:rFonts w:ascii="Arial" w:hAnsi="Arial" w:cs="Arial"/>
          <w:lang w:val="en-US"/>
        </w:rPr>
        <w:t xml:space="preserve"> </w:t>
      </w:r>
      <w:r w:rsidR="0092427D">
        <w:rPr>
          <w:rFonts w:ascii="Arial" w:hAnsi="Arial" w:cs="Arial"/>
          <w:lang w:val="en-US"/>
        </w:rPr>
        <w:t xml:space="preserve">and the patients are safe in the DESP. </w:t>
      </w:r>
    </w:p>
    <w:p w14:paraId="654D4888" w14:textId="77777777" w:rsidR="00874658" w:rsidRDefault="00874658" w:rsidP="00F178D8">
      <w:pPr>
        <w:rPr>
          <w:rFonts w:ascii="Arial" w:eastAsiaTheme="majorEastAsia" w:hAnsi="Arial" w:cs="Arial"/>
          <w:b/>
          <w:bCs/>
          <w:color w:val="365F91" w:themeColor="accent1" w:themeShade="BF"/>
          <w:sz w:val="28"/>
          <w:szCs w:val="28"/>
          <w:lang w:val="en-US"/>
        </w:rPr>
      </w:pPr>
    </w:p>
    <w:p w14:paraId="14CD41D1" w14:textId="76B57827" w:rsidR="00F178D8" w:rsidRDefault="00F178D8" w:rsidP="00F178D8">
      <w:r w:rsidRPr="004C28BD">
        <w:rPr>
          <w:rFonts w:ascii="Arial" w:eastAsiaTheme="majorEastAsia" w:hAnsi="Arial" w:cs="Arial"/>
          <w:b/>
          <w:bCs/>
          <w:color w:val="365F91" w:themeColor="accent1" w:themeShade="BF"/>
          <w:sz w:val="28"/>
          <w:szCs w:val="28"/>
          <w:lang w:val="en-US"/>
        </w:rPr>
        <w:t xml:space="preserve">What you </w:t>
      </w:r>
      <w:r>
        <w:rPr>
          <w:rFonts w:ascii="Arial" w:eastAsiaTheme="majorEastAsia" w:hAnsi="Arial" w:cs="Arial"/>
          <w:b/>
          <w:bCs/>
          <w:color w:val="365F91" w:themeColor="accent1" w:themeShade="BF"/>
          <w:sz w:val="28"/>
          <w:szCs w:val="28"/>
          <w:lang w:val="en-US"/>
        </w:rPr>
        <w:t>are responsible for</w:t>
      </w:r>
      <w:r w:rsidRPr="004C28BD">
        <w:t>:</w:t>
      </w:r>
      <w:r>
        <w:t xml:space="preserve"> </w:t>
      </w:r>
    </w:p>
    <w:p w14:paraId="018FFFAF" w14:textId="503E5AD5" w:rsidR="00F178D8" w:rsidRPr="00A45D4A" w:rsidRDefault="00F178D8" w:rsidP="00F178D8">
      <w:pPr>
        <w:pStyle w:val="ListParagraph"/>
        <w:numPr>
          <w:ilvl w:val="0"/>
          <w:numId w:val="44"/>
        </w:numPr>
        <w:spacing w:before="0" w:after="0"/>
        <w:rPr>
          <w:rFonts w:ascii="Arial" w:hAnsi="Arial" w:cs="Arial"/>
        </w:rPr>
      </w:pPr>
      <w:r w:rsidRPr="00A45D4A">
        <w:rPr>
          <w:rFonts w:ascii="Arial" w:hAnsi="Arial" w:cs="Arial"/>
        </w:rPr>
        <w:t>Dealing with queries from Patients, Screeners, Hospitals, Optometrists, colleagues</w:t>
      </w:r>
      <w:r w:rsidR="00943B0B">
        <w:rPr>
          <w:rFonts w:ascii="Arial" w:hAnsi="Arial" w:cs="Arial"/>
        </w:rPr>
        <w:t>, the Booking Team</w:t>
      </w:r>
      <w:r w:rsidRPr="00A45D4A">
        <w:rPr>
          <w:rFonts w:ascii="Arial" w:hAnsi="Arial" w:cs="Arial"/>
        </w:rPr>
        <w:t xml:space="preserve"> and GP Practices, from the telephone, voicemail, emails and letters,</w:t>
      </w:r>
    </w:p>
    <w:p w14:paraId="0C508C02" w14:textId="77777777" w:rsidR="00F178D8" w:rsidRPr="00A45D4A" w:rsidRDefault="00F178D8" w:rsidP="00F178D8">
      <w:pPr>
        <w:pStyle w:val="ListParagraph"/>
        <w:numPr>
          <w:ilvl w:val="0"/>
          <w:numId w:val="44"/>
        </w:numPr>
        <w:spacing w:before="0" w:after="0"/>
        <w:rPr>
          <w:rFonts w:ascii="Arial" w:hAnsi="Arial" w:cs="Arial"/>
          <w:color w:val="000000" w:themeColor="text1"/>
        </w:rPr>
      </w:pPr>
      <w:r w:rsidRPr="00A45D4A">
        <w:rPr>
          <w:rFonts w:ascii="Arial" w:hAnsi="Arial" w:cs="Arial"/>
          <w:color w:val="000000" w:themeColor="text1"/>
        </w:rPr>
        <w:t>Processing Referrals to Hospital, tracking each referral through the various stages through to the patient’s attendance/treatment in HES,</w:t>
      </w:r>
    </w:p>
    <w:p w14:paraId="0917DB62" w14:textId="77777777" w:rsidR="00F178D8" w:rsidRPr="00A45D4A" w:rsidRDefault="00F178D8" w:rsidP="00F178D8">
      <w:pPr>
        <w:pStyle w:val="ListParagraph"/>
        <w:numPr>
          <w:ilvl w:val="0"/>
          <w:numId w:val="44"/>
        </w:numPr>
        <w:spacing w:before="0" w:after="0"/>
        <w:rPr>
          <w:rFonts w:ascii="Arial" w:hAnsi="Arial" w:cs="Arial"/>
          <w:color w:val="000000" w:themeColor="text1"/>
        </w:rPr>
      </w:pPr>
      <w:r w:rsidRPr="00A45D4A">
        <w:rPr>
          <w:rFonts w:ascii="Arial" w:hAnsi="Arial" w:cs="Arial"/>
          <w:color w:val="000000" w:themeColor="text1"/>
        </w:rPr>
        <w:t>Processing &amp; checking the patient outcome letters via a third party,</w:t>
      </w:r>
    </w:p>
    <w:p w14:paraId="7347F57C" w14:textId="77777777" w:rsidR="00F178D8" w:rsidRPr="00A45D4A" w:rsidRDefault="00F178D8" w:rsidP="00F178D8">
      <w:pPr>
        <w:pStyle w:val="ListParagraph"/>
        <w:numPr>
          <w:ilvl w:val="0"/>
          <w:numId w:val="44"/>
        </w:numPr>
        <w:spacing w:before="0" w:after="0"/>
        <w:rPr>
          <w:rFonts w:ascii="Arial" w:hAnsi="Arial" w:cs="Arial"/>
          <w:color w:val="000000" w:themeColor="text1"/>
        </w:rPr>
      </w:pPr>
      <w:r w:rsidRPr="00A45D4A">
        <w:rPr>
          <w:rFonts w:ascii="Arial" w:hAnsi="Arial" w:cs="Arial"/>
          <w:color w:val="000000" w:themeColor="text1"/>
        </w:rPr>
        <w:t>Pregnant Patient Tracking – ensure all pregnant patients are in Digital Surveillance Pathway, screened every trimester / seen in HES,</w:t>
      </w:r>
    </w:p>
    <w:p w14:paraId="2AA1850E" w14:textId="77777777" w:rsidR="00F178D8" w:rsidRPr="00A45D4A" w:rsidRDefault="00F178D8" w:rsidP="00F178D8">
      <w:pPr>
        <w:pStyle w:val="ListParagraph"/>
        <w:numPr>
          <w:ilvl w:val="0"/>
          <w:numId w:val="44"/>
        </w:numPr>
        <w:spacing w:before="0" w:after="0"/>
        <w:rPr>
          <w:rFonts w:ascii="Arial" w:hAnsi="Arial" w:cs="Arial"/>
          <w:color w:val="000000" w:themeColor="text1"/>
        </w:rPr>
      </w:pPr>
      <w:r w:rsidRPr="00A45D4A">
        <w:rPr>
          <w:rFonts w:ascii="Arial" w:hAnsi="Arial" w:cs="Arial"/>
          <w:color w:val="000000" w:themeColor="text1"/>
        </w:rPr>
        <w:t>Clinic Letter Data Entry processing including processing Certificates of Visual Impairment and Laser Book Information,</w:t>
      </w:r>
    </w:p>
    <w:p w14:paraId="18424728" w14:textId="77777777" w:rsidR="00F178D8" w:rsidRPr="00A45D4A" w:rsidRDefault="00F178D8" w:rsidP="00F178D8">
      <w:pPr>
        <w:pStyle w:val="ListParagraph"/>
        <w:numPr>
          <w:ilvl w:val="0"/>
          <w:numId w:val="44"/>
        </w:numPr>
        <w:spacing w:before="0" w:after="0"/>
        <w:rPr>
          <w:rFonts w:ascii="Arial" w:hAnsi="Arial" w:cs="Arial"/>
        </w:rPr>
      </w:pPr>
      <w:r w:rsidRPr="00A45D4A">
        <w:rPr>
          <w:rFonts w:ascii="Arial" w:hAnsi="Arial" w:cs="Arial"/>
          <w:color w:val="000000" w:themeColor="text1"/>
        </w:rPr>
        <w:t>Processing correspondence from other Screening Programmes,</w:t>
      </w:r>
    </w:p>
    <w:p w14:paraId="41B07943" w14:textId="77777777" w:rsidR="00F178D8" w:rsidRPr="00A45D4A" w:rsidRDefault="00F178D8" w:rsidP="00F178D8">
      <w:pPr>
        <w:pStyle w:val="ListParagraph"/>
        <w:numPr>
          <w:ilvl w:val="0"/>
          <w:numId w:val="44"/>
        </w:numPr>
        <w:spacing w:before="0" w:after="0"/>
        <w:rPr>
          <w:rFonts w:ascii="Arial" w:hAnsi="Arial" w:cs="Arial"/>
        </w:rPr>
      </w:pPr>
      <w:r w:rsidRPr="00A45D4A">
        <w:rPr>
          <w:rFonts w:ascii="Arial" w:hAnsi="Arial" w:cs="Arial"/>
          <w:color w:val="000000" w:themeColor="text1"/>
        </w:rPr>
        <w:t>Validating the list of patients at the local secure/HMP sites</w:t>
      </w:r>
    </w:p>
    <w:p w14:paraId="2A28CDDE" w14:textId="77777777" w:rsidR="00F178D8" w:rsidRPr="00A45D4A" w:rsidRDefault="00F178D8" w:rsidP="00F178D8">
      <w:pPr>
        <w:pStyle w:val="ListParagraph"/>
        <w:numPr>
          <w:ilvl w:val="0"/>
          <w:numId w:val="44"/>
        </w:numPr>
        <w:spacing w:before="0" w:after="0"/>
        <w:rPr>
          <w:rFonts w:ascii="Arial" w:hAnsi="Arial" w:cs="Arial"/>
        </w:rPr>
      </w:pPr>
      <w:r w:rsidRPr="00A45D4A">
        <w:rPr>
          <w:rFonts w:ascii="Arial" w:hAnsi="Arial" w:cs="Arial"/>
        </w:rPr>
        <w:t>Any other ad hoc duties in relation to the Eye Screening Programme,</w:t>
      </w:r>
    </w:p>
    <w:p w14:paraId="7A6E7EE8" w14:textId="77777777" w:rsidR="00F178D8" w:rsidRPr="00A45D4A" w:rsidRDefault="00F178D8" w:rsidP="00F178D8">
      <w:pPr>
        <w:pStyle w:val="ListParagraph"/>
        <w:numPr>
          <w:ilvl w:val="0"/>
          <w:numId w:val="44"/>
        </w:numPr>
        <w:spacing w:before="0" w:after="0"/>
        <w:rPr>
          <w:rFonts w:ascii="Arial" w:hAnsi="Arial" w:cs="Arial"/>
        </w:rPr>
      </w:pPr>
      <w:r w:rsidRPr="00A45D4A">
        <w:rPr>
          <w:rFonts w:ascii="Arial" w:hAnsi="Arial" w:cs="Arial"/>
        </w:rPr>
        <w:t>Attend MDT Meetings where needed,</w:t>
      </w:r>
    </w:p>
    <w:p w14:paraId="7C07927F" w14:textId="77777777" w:rsidR="00F178D8" w:rsidRPr="00A45D4A" w:rsidRDefault="00F178D8" w:rsidP="00F178D8">
      <w:pPr>
        <w:pStyle w:val="ListParagraph"/>
        <w:numPr>
          <w:ilvl w:val="0"/>
          <w:numId w:val="44"/>
        </w:numPr>
        <w:spacing w:before="0" w:after="0"/>
        <w:rPr>
          <w:rFonts w:ascii="Arial" w:hAnsi="Arial" w:cs="Arial"/>
        </w:rPr>
      </w:pPr>
      <w:r w:rsidRPr="00A45D4A">
        <w:rPr>
          <w:rFonts w:ascii="Arial" w:hAnsi="Arial" w:cs="Arial"/>
        </w:rPr>
        <w:t>Be a point of contact for the Embedded Failsafe Officers and offer support to technical / process queries,</w:t>
      </w:r>
    </w:p>
    <w:p w14:paraId="498C1B08" w14:textId="77777777" w:rsidR="00F178D8" w:rsidRPr="00A45D4A" w:rsidRDefault="00F178D8" w:rsidP="00F178D8">
      <w:pPr>
        <w:pStyle w:val="ListParagraph"/>
        <w:numPr>
          <w:ilvl w:val="0"/>
          <w:numId w:val="44"/>
        </w:numPr>
        <w:spacing w:before="0" w:after="0"/>
        <w:rPr>
          <w:rFonts w:ascii="Arial" w:hAnsi="Arial" w:cs="Arial"/>
        </w:rPr>
      </w:pPr>
      <w:r w:rsidRPr="00A45D4A">
        <w:rPr>
          <w:rFonts w:ascii="Arial" w:hAnsi="Arial" w:cs="Arial"/>
        </w:rPr>
        <w:t>Travel to Programme Offices and Hospital Sites if required,</w:t>
      </w:r>
    </w:p>
    <w:p w14:paraId="1EF5D65A" w14:textId="77777777" w:rsidR="00F178D8" w:rsidRPr="00A45D4A" w:rsidRDefault="00F178D8" w:rsidP="00F178D8">
      <w:pPr>
        <w:pStyle w:val="ListParagraph"/>
        <w:numPr>
          <w:ilvl w:val="0"/>
          <w:numId w:val="44"/>
        </w:numPr>
        <w:spacing w:before="0" w:after="0"/>
        <w:rPr>
          <w:rFonts w:ascii="Arial" w:hAnsi="Arial" w:cs="Arial"/>
        </w:rPr>
      </w:pPr>
      <w:r w:rsidRPr="00A45D4A">
        <w:rPr>
          <w:rFonts w:ascii="Arial" w:hAnsi="Arial" w:cs="Arial"/>
        </w:rPr>
        <w:t>Complete the BARS administration course and obtain the completion certificate (if the relevant City &amp; Guilds modules have not already been acquired),</w:t>
      </w:r>
    </w:p>
    <w:p w14:paraId="582D095E" w14:textId="77777777" w:rsidR="00F178D8" w:rsidRPr="00A45D4A" w:rsidRDefault="00F178D8" w:rsidP="00F178D8">
      <w:pPr>
        <w:pStyle w:val="ListParagraph"/>
        <w:numPr>
          <w:ilvl w:val="0"/>
          <w:numId w:val="44"/>
        </w:numPr>
        <w:spacing w:before="0" w:after="0"/>
        <w:rPr>
          <w:rFonts w:ascii="Arial" w:hAnsi="Arial" w:cs="Arial"/>
        </w:rPr>
      </w:pPr>
      <w:r w:rsidRPr="00A45D4A">
        <w:rPr>
          <w:rFonts w:ascii="Arial" w:hAnsi="Arial" w:cs="Arial"/>
        </w:rPr>
        <w:lastRenderedPageBreak/>
        <w:t>Undertaking and completing actions from the various tasks to ensure patients are safe and been offered screening withing the correct timeframe, sample of work to be completed</w:t>
      </w:r>
    </w:p>
    <w:p w14:paraId="52CD50B6" w14:textId="77777777"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Sending / requesting results when a patient is screened in another programme</w:t>
      </w:r>
    </w:p>
    <w:p w14:paraId="299E2FBC" w14:textId="77777777"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Pregnant patients in the DS pathway</w:t>
      </w:r>
    </w:p>
    <w:p w14:paraId="3499FC11" w14:textId="77777777"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Screened in HES patients, obtain DR grades</w:t>
      </w:r>
    </w:p>
    <w:p w14:paraId="1267D791" w14:textId="77777777"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Suspended under HES care patients, obtain confirmation</w:t>
      </w:r>
    </w:p>
    <w:p w14:paraId="34C5A2C7" w14:textId="77777777"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Grader disagreements</w:t>
      </w:r>
    </w:p>
    <w:p w14:paraId="1D02829D" w14:textId="0967C389"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Ensure Excluded patients have</w:t>
      </w:r>
      <w:r w:rsidR="00D26D08">
        <w:rPr>
          <w:rFonts w:ascii="Arial" w:hAnsi="Arial" w:cs="Arial"/>
        </w:rPr>
        <w:t xml:space="preserve"> valid</w:t>
      </w:r>
      <w:r w:rsidRPr="00A45D4A">
        <w:rPr>
          <w:rFonts w:ascii="Arial" w:hAnsi="Arial" w:cs="Arial"/>
        </w:rPr>
        <w:t xml:space="preserve"> supporting notes</w:t>
      </w:r>
    </w:p>
    <w:p w14:paraId="04597E1B" w14:textId="28FF8B04"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Ensure a response is obtained when a patient is to be Considered for an Exclusion from DESP</w:t>
      </w:r>
    </w:p>
    <w:p w14:paraId="784786B4" w14:textId="0E756B3F"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Ensure a response is obtained when a query is raised regarding a patient</w:t>
      </w:r>
      <w:r w:rsidR="005500F9">
        <w:rPr>
          <w:rFonts w:ascii="Arial" w:hAnsi="Arial" w:cs="Arial"/>
        </w:rPr>
        <w:t>’</w:t>
      </w:r>
      <w:r w:rsidRPr="00A45D4A">
        <w:rPr>
          <w:rFonts w:ascii="Arial" w:hAnsi="Arial" w:cs="Arial"/>
        </w:rPr>
        <w:t>s diabetes status</w:t>
      </w:r>
    </w:p>
    <w:p w14:paraId="6B07B0BB" w14:textId="77777777"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 xml:space="preserve">GP2DRS queries </w:t>
      </w:r>
    </w:p>
    <w:p w14:paraId="2113F431" w14:textId="3E6BB9F8"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Missing 1</w:t>
      </w:r>
      <w:r w:rsidRPr="00A45D4A">
        <w:rPr>
          <w:rFonts w:ascii="Arial" w:hAnsi="Arial" w:cs="Arial"/>
          <w:vertAlign w:val="superscript"/>
        </w:rPr>
        <w:t>st</w:t>
      </w:r>
      <w:r w:rsidRPr="00A45D4A">
        <w:rPr>
          <w:rFonts w:ascii="Arial" w:hAnsi="Arial" w:cs="Arial"/>
        </w:rPr>
        <w:t xml:space="preserve"> offer</w:t>
      </w:r>
      <w:r w:rsidR="00D26D08">
        <w:rPr>
          <w:rFonts w:ascii="Arial" w:hAnsi="Arial" w:cs="Arial"/>
        </w:rPr>
        <w:t>ed appointments</w:t>
      </w:r>
      <w:r w:rsidRPr="00A45D4A">
        <w:rPr>
          <w:rFonts w:ascii="Arial" w:hAnsi="Arial" w:cs="Arial"/>
        </w:rPr>
        <w:t xml:space="preserve"> in HES, following DESP referral</w:t>
      </w:r>
    </w:p>
    <w:p w14:paraId="158BB1D4" w14:textId="4344242D" w:rsidR="00F178D8" w:rsidRPr="00A45D4A" w:rsidRDefault="00F178D8" w:rsidP="00F178D8">
      <w:pPr>
        <w:pStyle w:val="ListParagraph"/>
        <w:numPr>
          <w:ilvl w:val="0"/>
          <w:numId w:val="45"/>
        </w:numPr>
        <w:spacing w:before="0" w:after="0"/>
        <w:rPr>
          <w:rFonts w:ascii="Arial" w:hAnsi="Arial" w:cs="Arial"/>
        </w:rPr>
      </w:pPr>
      <w:r w:rsidRPr="00A45D4A">
        <w:rPr>
          <w:rFonts w:ascii="Arial" w:hAnsi="Arial" w:cs="Arial"/>
        </w:rPr>
        <w:t>Missing</w:t>
      </w:r>
      <w:r w:rsidR="00D26D08">
        <w:rPr>
          <w:rFonts w:ascii="Arial" w:hAnsi="Arial" w:cs="Arial"/>
        </w:rPr>
        <w:t xml:space="preserve"> HES</w:t>
      </w:r>
      <w:r w:rsidRPr="00A45D4A">
        <w:rPr>
          <w:rFonts w:ascii="Arial" w:hAnsi="Arial" w:cs="Arial"/>
        </w:rPr>
        <w:t xml:space="preserve"> feedback</w:t>
      </w:r>
    </w:p>
    <w:p w14:paraId="2B31C412" w14:textId="77777777" w:rsidR="00F178D8" w:rsidRPr="00A45D4A" w:rsidRDefault="00F178D8" w:rsidP="00F178D8">
      <w:pPr>
        <w:pStyle w:val="ListParagraph"/>
        <w:numPr>
          <w:ilvl w:val="0"/>
          <w:numId w:val="45"/>
        </w:numPr>
        <w:spacing w:before="0" w:after="0"/>
        <w:jc w:val="both"/>
        <w:rPr>
          <w:rFonts w:ascii="Arial" w:hAnsi="Arial" w:cs="Arial"/>
          <w:color w:val="000000"/>
        </w:rPr>
      </w:pPr>
      <w:r w:rsidRPr="00A45D4A">
        <w:rPr>
          <w:rFonts w:ascii="Arial" w:hAnsi="Arial" w:cs="Arial"/>
        </w:rPr>
        <w:t xml:space="preserve">Merging of duplicate patient records </w:t>
      </w:r>
    </w:p>
    <w:p w14:paraId="2F3BA6E7" w14:textId="77777777" w:rsidR="00F178D8" w:rsidRPr="00A45D4A" w:rsidRDefault="00F178D8" w:rsidP="00F178D8">
      <w:pPr>
        <w:pStyle w:val="ListParagraph"/>
        <w:numPr>
          <w:ilvl w:val="0"/>
          <w:numId w:val="45"/>
        </w:numPr>
        <w:spacing w:before="0" w:after="0"/>
        <w:jc w:val="both"/>
        <w:rPr>
          <w:rFonts w:ascii="Arial" w:hAnsi="Arial" w:cs="Arial"/>
          <w:color w:val="000000"/>
        </w:rPr>
      </w:pPr>
      <w:r w:rsidRPr="00A45D4A">
        <w:rPr>
          <w:rFonts w:ascii="Arial" w:hAnsi="Arial" w:cs="Arial"/>
        </w:rPr>
        <w:t>Patients who lose their registration / Untraceable patients</w:t>
      </w:r>
    </w:p>
    <w:p w14:paraId="1E7EC6E2" w14:textId="77777777" w:rsidR="00F178D8" w:rsidRPr="00A45D4A" w:rsidRDefault="00F178D8" w:rsidP="00F178D8">
      <w:pPr>
        <w:pStyle w:val="ListParagraph"/>
        <w:numPr>
          <w:ilvl w:val="0"/>
          <w:numId w:val="45"/>
        </w:numPr>
        <w:spacing w:before="0" w:after="0"/>
        <w:jc w:val="both"/>
        <w:rPr>
          <w:rFonts w:ascii="Arial" w:hAnsi="Arial" w:cs="Arial"/>
          <w:color w:val="000000"/>
        </w:rPr>
      </w:pPr>
      <w:r w:rsidRPr="00A45D4A">
        <w:rPr>
          <w:rFonts w:ascii="Arial" w:hAnsi="Arial" w:cs="Arial"/>
        </w:rPr>
        <w:t>Gathering evidence when NPL is reported</w:t>
      </w:r>
    </w:p>
    <w:p w14:paraId="17A4B457" w14:textId="77777777" w:rsidR="005500F9" w:rsidRDefault="005500F9" w:rsidP="005500F9">
      <w:pPr>
        <w:rPr>
          <w:rFonts w:ascii="Arial" w:eastAsiaTheme="majorEastAsia" w:hAnsi="Arial" w:cs="Arial"/>
          <w:b/>
          <w:bCs/>
          <w:color w:val="365F91" w:themeColor="accent1" w:themeShade="BF"/>
          <w:sz w:val="28"/>
          <w:szCs w:val="28"/>
          <w:lang w:val="en-US"/>
        </w:rPr>
      </w:pPr>
    </w:p>
    <w:p w14:paraId="3A6AAC99" w14:textId="77777777" w:rsidR="005500F9" w:rsidRDefault="005500F9" w:rsidP="005500F9">
      <w:r w:rsidRPr="005500F9">
        <w:rPr>
          <w:rFonts w:ascii="Arial" w:eastAsiaTheme="majorEastAsia" w:hAnsi="Arial" w:cs="Arial"/>
          <w:b/>
          <w:bCs/>
          <w:color w:val="365F91" w:themeColor="accent1" w:themeShade="BF"/>
          <w:sz w:val="28"/>
          <w:szCs w:val="28"/>
          <w:lang w:val="en-US"/>
        </w:rPr>
        <w:t>What people see in you</w:t>
      </w:r>
      <w:r w:rsidRPr="004C28BD">
        <w:t>:</w:t>
      </w:r>
      <w:r>
        <w:t xml:space="preserve"> </w:t>
      </w:r>
    </w:p>
    <w:p w14:paraId="2DAD5F14" w14:textId="021494EC" w:rsidR="003575B7" w:rsidRPr="003575B7" w:rsidRDefault="00C86C77" w:rsidP="005500F9">
      <w:pPr>
        <w:pStyle w:val="ListParagraph"/>
        <w:numPr>
          <w:ilvl w:val="0"/>
          <w:numId w:val="47"/>
        </w:numPr>
      </w:pPr>
      <w:r>
        <w:rPr>
          <w:rFonts w:ascii="Arial" w:hAnsi="Arial" w:cs="Arial"/>
        </w:rPr>
        <w:t>Someone who is punctual, organised</w:t>
      </w:r>
      <w:r w:rsidR="003575B7">
        <w:rPr>
          <w:rFonts w:ascii="Arial" w:hAnsi="Arial" w:cs="Arial"/>
        </w:rPr>
        <w:t xml:space="preserve"> and</w:t>
      </w:r>
      <w:r>
        <w:rPr>
          <w:rFonts w:ascii="Arial" w:hAnsi="Arial" w:cs="Arial"/>
        </w:rPr>
        <w:t xml:space="preserve"> proactive </w:t>
      </w:r>
    </w:p>
    <w:p w14:paraId="3567D866" w14:textId="192E12DE" w:rsidR="00C86C77" w:rsidRPr="00C86C77" w:rsidRDefault="003575B7" w:rsidP="005500F9">
      <w:pPr>
        <w:pStyle w:val="ListParagraph"/>
        <w:numPr>
          <w:ilvl w:val="0"/>
          <w:numId w:val="47"/>
        </w:numPr>
      </w:pPr>
      <w:r>
        <w:rPr>
          <w:rFonts w:ascii="Arial" w:hAnsi="Arial" w:cs="Arial"/>
        </w:rPr>
        <w:t xml:space="preserve">Someone who </w:t>
      </w:r>
      <w:r w:rsidR="00255B47">
        <w:rPr>
          <w:rFonts w:ascii="Arial" w:hAnsi="Arial" w:cs="Arial"/>
        </w:rPr>
        <w:t>can</w:t>
      </w:r>
      <w:r>
        <w:rPr>
          <w:rFonts w:ascii="Arial" w:hAnsi="Arial" w:cs="Arial"/>
        </w:rPr>
        <w:t xml:space="preserve"> see issues through to </w:t>
      </w:r>
      <w:r w:rsidR="00C86C77">
        <w:rPr>
          <w:rFonts w:ascii="Arial" w:hAnsi="Arial" w:cs="Arial"/>
        </w:rPr>
        <w:t>complet</w:t>
      </w:r>
      <w:r>
        <w:rPr>
          <w:rFonts w:ascii="Arial" w:hAnsi="Arial" w:cs="Arial"/>
        </w:rPr>
        <w:t xml:space="preserve">ion </w:t>
      </w:r>
    </w:p>
    <w:p w14:paraId="3F15ECB9" w14:textId="546803D5" w:rsidR="005500F9" w:rsidRPr="005500F9" w:rsidRDefault="005500F9" w:rsidP="005500F9">
      <w:pPr>
        <w:pStyle w:val="ListParagraph"/>
        <w:numPr>
          <w:ilvl w:val="0"/>
          <w:numId w:val="47"/>
        </w:numPr>
      </w:pPr>
      <w:r w:rsidRPr="005500F9">
        <w:rPr>
          <w:rFonts w:ascii="Arial" w:hAnsi="Arial" w:cs="Arial"/>
        </w:rPr>
        <w:t>A team player who is supportive, reliable</w:t>
      </w:r>
      <w:r w:rsidR="00794D03">
        <w:rPr>
          <w:rFonts w:ascii="Arial" w:hAnsi="Arial" w:cs="Arial"/>
        </w:rPr>
        <w:t xml:space="preserve">, dependable and </w:t>
      </w:r>
      <w:r w:rsidRPr="005500F9">
        <w:rPr>
          <w:rFonts w:ascii="Arial" w:hAnsi="Arial" w:cs="Arial"/>
        </w:rPr>
        <w:t>trustworthy</w:t>
      </w:r>
    </w:p>
    <w:p w14:paraId="0CFA3776" w14:textId="77777777" w:rsidR="005500F9" w:rsidRPr="005500F9" w:rsidRDefault="005500F9" w:rsidP="005500F9">
      <w:pPr>
        <w:pStyle w:val="ListParagraph"/>
        <w:numPr>
          <w:ilvl w:val="0"/>
          <w:numId w:val="47"/>
        </w:numPr>
      </w:pPr>
      <w:r w:rsidRPr="005500F9">
        <w:rPr>
          <w:rFonts w:ascii="Arial" w:hAnsi="Arial" w:cs="Arial"/>
        </w:rPr>
        <w:t xml:space="preserve">Someone who is approachable, dedicated and hardworking </w:t>
      </w:r>
    </w:p>
    <w:p w14:paraId="17FE5818" w14:textId="199545B9" w:rsidR="00C86C77" w:rsidRDefault="005500F9" w:rsidP="00F26DDE">
      <w:pPr>
        <w:pStyle w:val="ListParagraph"/>
        <w:numPr>
          <w:ilvl w:val="0"/>
          <w:numId w:val="47"/>
        </w:numPr>
        <w:rPr>
          <w:rFonts w:ascii="Arial" w:hAnsi="Arial" w:cs="Arial"/>
        </w:rPr>
      </w:pPr>
      <w:r w:rsidRPr="00C86C77">
        <w:rPr>
          <w:rFonts w:ascii="Arial" w:hAnsi="Arial" w:cs="Arial"/>
        </w:rPr>
        <w:t>A people person – someone who enjoys working alongside and helping others</w:t>
      </w:r>
      <w:r w:rsidR="00C86C77">
        <w:rPr>
          <w:rFonts w:ascii="Arial" w:hAnsi="Arial" w:cs="Arial"/>
        </w:rPr>
        <w:t>, whilst also able to remain motivated whilst working alone</w:t>
      </w:r>
    </w:p>
    <w:p w14:paraId="2FC996ED" w14:textId="2CC18B00" w:rsidR="00794D03" w:rsidRPr="00C86C77" w:rsidRDefault="005500F9" w:rsidP="00F26DDE">
      <w:pPr>
        <w:pStyle w:val="ListParagraph"/>
        <w:numPr>
          <w:ilvl w:val="0"/>
          <w:numId w:val="47"/>
        </w:numPr>
        <w:rPr>
          <w:rFonts w:ascii="Arial" w:hAnsi="Arial" w:cs="Arial"/>
        </w:rPr>
      </w:pPr>
      <w:r w:rsidRPr="00C86C77">
        <w:rPr>
          <w:rFonts w:ascii="Arial" w:hAnsi="Arial" w:cs="Arial"/>
        </w:rPr>
        <w:t xml:space="preserve">Someone who thrives on and remains calm and focused in challenging situations </w:t>
      </w:r>
    </w:p>
    <w:p w14:paraId="7A8A6B51" w14:textId="4535F941" w:rsidR="00794D03" w:rsidRDefault="00794D03" w:rsidP="00794D03">
      <w:pPr>
        <w:pStyle w:val="ListParagraph"/>
        <w:numPr>
          <w:ilvl w:val="0"/>
          <w:numId w:val="47"/>
        </w:numPr>
        <w:rPr>
          <w:rFonts w:ascii="Arial" w:hAnsi="Arial" w:cs="Arial"/>
        </w:rPr>
      </w:pPr>
      <w:r w:rsidRPr="00794D03">
        <w:rPr>
          <w:rFonts w:ascii="Arial" w:hAnsi="Arial" w:cs="Arial"/>
        </w:rPr>
        <w:t>Someone who can multitask safely</w:t>
      </w:r>
    </w:p>
    <w:p w14:paraId="2131AECE" w14:textId="73C4D2C8" w:rsidR="005500F9" w:rsidRPr="005500F9" w:rsidRDefault="005500F9" w:rsidP="005500F9">
      <w:pPr>
        <w:pStyle w:val="ListParagraph"/>
        <w:numPr>
          <w:ilvl w:val="0"/>
          <w:numId w:val="47"/>
        </w:numPr>
      </w:pPr>
      <w:r w:rsidRPr="005500F9">
        <w:rPr>
          <w:rFonts w:ascii="Arial" w:hAnsi="Arial" w:cs="Arial"/>
        </w:rPr>
        <w:t>Great organisational skills with the ability to prioritise workloads</w:t>
      </w:r>
      <w:r w:rsidR="00794D03">
        <w:rPr>
          <w:rFonts w:ascii="Arial" w:hAnsi="Arial" w:cs="Arial"/>
        </w:rPr>
        <w:t xml:space="preserve">, </w:t>
      </w:r>
    </w:p>
    <w:p w14:paraId="1091D5B6" w14:textId="49F1F7CD" w:rsidR="005500F9" w:rsidRDefault="006F1823" w:rsidP="005500F9">
      <w:pPr>
        <w:pStyle w:val="ListParagraph"/>
        <w:numPr>
          <w:ilvl w:val="0"/>
          <w:numId w:val="47"/>
        </w:numPr>
      </w:pPr>
      <w:r>
        <w:rPr>
          <w:rFonts w:ascii="Arial" w:hAnsi="Arial" w:cs="Arial"/>
        </w:rPr>
        <w:t xml:space="preserve">Your </w:t>
      </w:r>
      <w:r w:rsidR="005500F9" w:rsidRPr="005500F9">
        <w:rPr>
          <w:rFonts w:ascii="Arial" w:hAnsi="Arial" w:cs="Arial"/>
        </w:rPr>
        <w:t xml:space="preserve">attention to detail and </w:t>
      </w:r>
      <w:r>
        <w:rPr>
          <w:rFonts w:ascii="Arial" w:hAnsi="Arial" w:cs="Arial"/>
        </w:rPr>
        <w:t xml:space="preserve">your ability to </w:t>
      </w:r>
      <w:r w:rsidR="005500F9" w:rsidRPr="005500F9">
        <w:rPr>
          <w:rFonts w:ascii="Arial" w:hAnsi="Arial" w:cs="Arial"/>
        </w:rPr>
        <w:t>work well within set procedures</w:t>
      </w:r>
    </w:p>
    <w:p w14:paraId="09B8DA80" w14:textId="77777777" w:rsidR="00874658" w:rsidRDefault="006F1823" w:rsidP="006F1823">
      <w:pPr>
        <w:pStyle w:val="ListParagraph"/>
        <w:numPr>
          <w:ilvl w:val="0"/>
          <w:numId w:val="47"/>
        </w:numPr>
        <w:rPr>
          <w:rFonts w:ascii="Arial" w:hAnsi="Arial" w:cs="Arial"/>
          <w:bCs/>
          <w:iCs/>
          <w:lang w:val="en-US"/>
        </w:rPr>
      </w:pPr>
      <w:r>
        <w:rPr>
          <w:rFonts w:ascii="Arial" w:hAnsi="Arial" w:cs="Arial"/>
          <w:bCs/>
          <w:iCs/>
          <w:lang w:val="en-US"/>
        </w:rPr>
        <w:t>Your e</w:t>
      </w:r>
      <w:r w:rsidRPr="00A45D4A">
        <w:rPr>
          <w:rFonts w:ascii="Arial" w:hAnsi="Arial" w:cs="Arial"/>
          <w:bCs/>
          <w:iCs/>
          <w:lang w:val="en-US"/>
        </w:rPr>
        <w:t xml:space="preserve">xcellent communication </w:t>
      </w:r>
      <w:r w:rsidR="00C86C77">
        <w:rPr>
          <w:rFonts w:ascii="Arial" w:hAnsi="Arial" w:cs="Arial"/>
          <w:bCs/>
          <w:iCs/>
          <w:lang w:val="en-US"/>
        </w:rPr>
        <w:t xml:space="preserve">skills at all levels, </w:t>
      </w:r>
      <w:r w:rsidRPr="00A45D4A">
        <w:rPr>
          <w:rFonts w:ascii="Arial" w:hAnsi="Arial" w:cs="Arial"/>
          <w:bCs/>
          <w:iCs/>
          <w:lang w:val="en-US"/>
        </w:rPr>
        <w:t>with colleagues, patients, and GP practices</w:t>
      </w:r>
      <w:r w:rsidR="00DF7E0B">
        <w:rPr>
          <w:rFonts w:ascii="Arial" w:hAnsi="Arial" w:cs="Arial"/>
          <w:bCs/>
          <w:iCs/>
          <w:lang w:val="en-US"/>
        </w:rPr>
        <w:t>.</w:t>
      </w:r>
    </w:p>
    <w:p w14:paraId="0A286230" w14:textId="3940E5B3" w:rsidR="006F1823" w:rsidRPr="00A45D4A" w:rsidRDefault="006F1823" w:rsidP="00874658">
      <w:pPr>
        <w:pStyle w:val="ListParagraph"/>
        <w:rPr>
          <w:rFonts w:ascii="Arial" w:hAnsi="Arial" w:cs="Arial"/>
          <w:bCs/>
          <w:iCs/>
          <w:lang w:val="en-US"/>
        </w:rPr>
      </w:pPr>
      <w:r w:rsidRPr="00A45D4A">
        <w:rPr>
          <w:rFonts w:ascii="Arial" w:hAnsi="Arial" w:cs="Arial"/>
          <w:bCs/>
          <w:iCs/>
          <w:lang w:val="en-US"/>
        </w:rPr>
        <w:t xml:space="preserve"> </w:t>
      </w:r>
    </w:p>
    <w:p w14:paraId="14D54CAE" w14:textId="62BC413F" w:rsidR="005500F9" w:rsidRDefault="005500F9" w:rsidP="005500F9">
      <w:r>
        <w:rPr>
          <w:rFonts w:ascii="Arial" w:eastAsiaTheme="majorEastAsia" w:hAnsi="Arial" w:cs="Arial"/>
          <w:b/>
          <w:bCs/>
          <w:color w:val="365F91" w:themeColor="accent1" w:themeShade="BF"/>
          <w:sz w:val="28"/>
          <w:szCs w:val="28"/>
          <w:lang w:val="en-US"/>
        </w:rPr>
        <w:t>You will have experience of</w:t>
      </w:r>
      <w:r w:rsidRPr="004C28BD">
        <w:t>:</w:t>
      </w:r>
    </w:p>
    <w:p w14:paraId="26B1C397" w14:textId="603D672B" w:rsidR="006F1823" w:rsidRDefault="006F1823" w:rsidP="005500F9">
      <w:pPr>
        <w:pStyle w:val="ListParagraph"/>
        <w:numPr>
          <w:ilvl w:val="0"/>
          <w:numId w:val="47"/>
        </w:numPr>
        <w:rPr>
          <w:rFonts w:ascii="Arial" w:hAnsi="Arial" w:cs="Arial"/>
        </w:rPr>
      </w:pPr>
      <w:r>
        <w:rPr>
          <w:rFonts w:ascii="Arial" w:hAnsi="Arial" w:cs="Arial"/>
        </w:rPr>
        <w:t xml:space="preserve">Using MS products such as Word, Excel, Outlook </w:t>
      </w:r>
    </w:p>
    <w:p w14:paraId="3C41D1B0" w14:textId="51BBB798" w:rsidR="005500F9" w:rsidRDefault="006F1823" w:rsidP="005500F9">
      <w:pPr>
        <w:pStyle w:val="ListParagraph"/>
        <w:numPr>
          <w:ilvl w:val="0"/>
          <w:numId w:val="47"/>
        </w:numPr>
        <w:rPr>
          <w:rFonts w:ascii="Arial" w:hAnsi="Arial" w:cs="Arial"/>
        </w:rPr>
      </w:pPr>
      <w:r>
        <w:rPr>
          <w:rFonts w:ascii="Arial" w:hAnsi="Arial" w:cs="Arial"/>
        </w:rPr>
        <w:t>W</w:t>
      </w:r>
      <w:r w:rsidR="005500F9" w:rsidRPr="005500F9">
        <w:rPr>
          <w:rFonts w:ascii="Arial" w:hAnsi="Arial" w:cs="Arial"/>
        </w:rPr>
        <w:t xml:space="preserve">orking within Failsafe </w:t>
      </w:r>
    </w:p>
    <w:p w14:paraId="2C017CBB" w14:textId="77777777" w:rsidR="005500F9" w:rsidRDefault="005500F9" w:rsidP="005500F9">
      <w:pPr>
        <w:pStyle w:val="ListParagraph"/>
        <w:numPr>
          <w:ilvl w:val="0"/>
          <w:numId w:val="47"/>
        </w:numPr>
        <w:rPr>
          <w:rFonts w:ascii="Arial" w:hAnsi="Arial" w:cs="Arial"/>
        </w:rPr>
      </w:pPr>
      <w:r w:rsidRPr="005500F9">
        <w:rPr>
          <w:rFonts w:ascii="Arial" w:hAnsi="Arial" w:cs="Arial"/>
        </w:rPr>
        <w:t xml:space="preserve">Knowledge of NDESP standards </w:t>
      </w:r>
    </w:p>
    <w:p w14:paraId="18E9FF30" w14:textId="68F87210" w:rsidR="005500F9" w:rsidRDefault="005500F9" w:rsidP="005500F9">
      <w:pPr>
        <w:pStyle w:val="ListParagraph"/>
        <w:numPr>
          <w:ilvl w:val="0"/>
          <w:numId w:val="47"/>
        </w:numPr>
        <w:rPr>
          <w:rFonts w:ascii="Arial" w:hAnsi="Arial" w:cs="Arial"/>
        </w:rPr>
      </w:pPr>
      <w:r w:rsidRPr="005500F9">
        <w:rPr>
          <w:rFonts w:ascii="Arial" w:hAnsi="Arial" w:cs="Arial"/>
        </w:rPr>
        <w:t xml:space="preserve">Knowledge of </w:t>
      </w:r>
      <w:r w:rsidR="00521249">
        <w:rPr>
          <w:rFonts w:ascii="Arial" w:hAnsi="Arial" w:cs="Arial"/>
        </w:rPr>
        <w:t>n</w:t>
      </w:r>
      <w:r w:rsidRPr="005500F9">
        <w:rPr>
          <w:rFonts w:ascii="Arial" w:hAnsi="Arial" w:cs="Arial"/>
        </w:rPr>
        <w:t xml:space="preserve">ational </w:t>
      </w:r>
      <w:r w:rsidR="00521249">
        <w:rPr>
          <w:rFonts w:ascii="Arial" w:hAnsi="Arial" w:cs="Arial"/>
        </w:rPr>
        <w:t xml:space="preserve">guidance: National </w:t>
      </w:r>
      <w:r w:rsidRPr="005500F9">
        <w:rPr>
          <w:rFonts w:ascii="Arial" w:hAnsi="Arial" w:cs="Arial"/>
        </w:rPr>
        <w:t>Screening Committee (NSC)</w:t>
      </w:r>
      <w:r w:rsidR="00521249">
        <w:rPr>
          <w:rFonts w:ascii="Arial" w:hAnsi="Arial" w:cs="Arial"/>
        </w:rPr>
        <w:t xml:space="preserve">, </w:t>
      </w:r>
      <w:r w:rsidRPr="005500F9">
        <w:rPr>
          <w:rFonts w:ascii="Arial" w:hAnsi="Arial" w:cs="Arial"/>
        </w:rPr>
        <w:t>NDESP</w:t>
      </w:r>
      <w:r w:rsidR="00521249">
        <w:rPr>
          <w:rFonts w:ascii="Arial" w:hAnsi="Arial" w:cs="Arial"/>
        </w:rPr>
        <w:t xml:space="preserve">, and </w:t>
      </w:r>
      <w:r w:rsidRPr="005500F9">
        <w:rPr>
          <w:rFonts w:ascii="Arial" w:hAnsi="Arial" w:cs="Arial"/>
        </w:rPr>
        <w:t>NICE</w:t>
      </w:r>
    </w:p>
    <w:p w14:paraId="6F89AA57" w14:textId="77777777" w:rsidR="005500F9" w:rsidRDefault="005500F9" w:rsidP="005500F9">
      <w:pPr>
        <w:pStyle w:val="ListParagraph"/>
        <w:numPr>
          <w:ilvl w:val="0"/>
          <w:numId w:val="47"/>
        </w:numPr>
        <w:rPr>
          <w:rFonts w:ascii="Arial" w:hAnsi="Arial" w:cs="Arial"/>
        </w:rPr>
      </w:pPr>
      <w:r w:rsidRPr="005500F9">
        <w:rPr>
          <w:rFonts w:ascii="Arial" w:hAnsi="Arial" w:cs="Arial"/>
        </w:rPr>
        <w:t xml:space="preserve">Quantitative and Qualitative research methods and statistics </w:t>
      </w:r>
    </w:p>
    <w:p w14:paraId="592E5CF2" w14:textId="77777777" w:rsidR="005500F9" w:rsidRDefault="005500F9" w:rsidP="005500F9">
      <w:pPr>
        <w:pStyle w:val="ListParagraph"/>
        <w:numPr>
          <w:ilvl w:val="0"/>
          <w:numId w:val="47"/>
        </w:numPr>
        <w:rPr>
          <w:rFonts w:ascii="Arial" w:hAnsi="Arial" w:cs="Arial"/>
        </w:rPr>
      </w:pPr>
      <w:r w:rsidRPr="005500F9">
        <w:rPr>
          <w:rFonts w:ascii="Arial" w:hAnsi="Arial" w:cs="Arial"/>
        </w:rPr>
        <w:t>Previous experience in a healthcare environment</w:t>
      </w:r>
    </w:p>
    <w:p w14:paraId="51119F66" w14:textId="01DE12B7" w:rsidR="006F1823" w:rsidRDefault="005500F9" w:rsidP="005500F9">
      <w:pPr>
        <w:pStyle w:val="ListParagraph"/>
        <w:numPr>
          <w:ilvl w:val="0"/>
          <w:numId w:val="47"/>
        </w:numPr>
        <w:rPr>
          <w:rFonts w:ascii="Arial" w:hAnsi="Arial" w:cs="Arial"/>
        </w:rPr>
      </w:pPr>
      <w:r>
        <w:rPr>
          <w:rFonts w:ascii="Arial" w:hAnsi="Arial" w:cs="Arial"/>
        </w:rPr>
        <w:t>Handling data of a sensitive nature correctly</w:t>
      </w:r>
    </w:p>
    <w:p w14:paraId="49082C94" w14:textId="77777777" w:rsidR="00874658" w:rsidRDefault="00874658">
      <w:pPr>
        <w:spacing w:before="0" w:after="0"/>
        <w:rPr>
          <w:rFonts w:ascii="Arial" w:eastAsiaTheme="majorEastAsia" w:hAnsi="Arial" w:cs="Arial"/>
          <w:b/>
          <w:bCs/>
          <w:color w:val="365F91" w:themeColor="accent1" w:themeShade="BF"/>
          <w:sz w:val="28"/>
          <w:szCs w:val="28"/>
          <w:lang w:val="en-US"/>
        </w:rPr>
      </w:pPr>
      <w:r>
        <w:rPr>
          <w:rFonts w:ascii="Arial" w:eastAsiaTheme="majorEastAsia" w:hAnsi="Arial" w:cs="Arial"/>
          <w:b/>
          <w:bCs/>
          <w:color w:val="365F91" w:themeColor="accent1" w:themeShade="BF"/>
          <w:sz w:val="28"/>
          <w:szCs w:val="28"/>
          <w:lang w:val="en-US"/>
        </w:rPr>
        <w:br w:type="page"/>
      </w:r>
    </w:p>
    <w:p w14:paraId="1A6BAB0A" w14:textId="08F563F4" w:rsidR="00DF7E0B" w:rsidRDefault="006F1823" w:rsidP="006F1823">
      <w:pPr>
        <w:rPr>
          <w:rFonts w:ascii="Arial" w:hAnsi="Arial" w:cs="Arial"/>
          <w:lang w:val="en-US"/>
        </w:rPr>
      </w:pPr>
      <w:r w:rsidRPr="00DF7E0B">
        <w:rPr>
          <w:rFonts w:ascii="Arial" w:eastAsiaTheme="majorEastAsia" w:hAnsi="Arial" w:cs="Arial"/>
          <w:b/>
          <w:bCs/>
          <w:color w:val="365F91" w:themeColor="accent1" w:themeShade="BF"/>
          <w:sz w:val="28"/>
          <w:szCs w:val="28"/>
          <w:lang w:val="en-US"/>
        </w:rPr>
        <w:lastRenderedPageBreak/>
        <w:t>Further reading</w:t>
      </w:r>
      <w:r w:rsidRPr="006F1823">
        <w:rPr>
          <w:rFonts w:ascii="Arial" w:hAnsi="Arial" w:cs="Arial"/>
          <w:lang w:val="en-US"/>
        </w:rPr>
        <w:t xml:space="preserve"> </w:t>
      </w:r>
      <w:r w:rsidR="00DF7E0B">
        <w:rPr>
          <w:rFonts w:ascii="Arial" w:hAnsi="Arial" w:cs="Arial"/>
          <w:lang w:val="en-US"/>
        </w:rPr>
        <w:br/>
      </w:r>
    </w:p>
    <w:p w14:paraId="74E19DF0" w14:textId="2822FF10" w:rsidR="0043631D" w:rsidRDefault="00DF7E0B" w:rsidP="006F1823">
      <w:pPr>
        <w:rPr>
          <w:rFonts w:ascii="Arial" w:hAnsi="Arial" w:cs="Arial"/>
          <w:lang w:val="en-US"/>
        </w:rPr>
      </w:pPr>
      <w:r w:rsidRPr="00DF7E0B">
        <w:rPr>
          <w:rFonts w:ascii="Arial" w:hAnsi="Arial" w:cs="Arial"/>
          <w:b/>
          <w:bCs/>
          <w:lang w:val="en-US"/>
        </w:rPr>
        <w:t>Team Support</w:t>
      </w:r>
      <w:r w:rsidR="006F1823" w:rsidRPr="006F1823">
        <w:rPr>
          <w:rFonts w:ascii="Arial" w:hAnsi="Arial" w:cs="Arial"/>
          <w:lang w:val="en-US"/>
        </w:rPr>
        <w:t xml:space="preserve"> </w:t>
      </w:r>
      <w:r>
        <w:rPr>
          <w:rFonts w:ascii="Arial" w:hAnsi="Arial" w:cs="Arial"/>
          <w:lang w:val="en-US"/>
        </w:rPr>
        <w:br/>
      </w:r>
      <w:r w:rsidR="006F1823" w:rsidRPr="006F1823">
        <w:rPr>
          <w:rFonts w:ascii="Arial" w:hAnsi="Arial" w:cs="Arial"/>
          <w:lang w:val="en-US"/>
        </w:rPr>
        <w:t xml:space="preserve">• Assist in the implementation of the programme to meet national standards and targets. The scope includes a public and patient involvement; remote treatment locations; documenting, collating and analyzing relevant clinical information; generating pre-existing reports. </w:t>
      </w:r>
      <w:r>
        <w:rPr>
          <w:rFonts w:ascii="Arial" w:hAnsi="Arial" w:cs="Arial"/>
          <w:lang w:val="en-US"/>
        </w:rPr>
        <w:br/>
      </w:r>
      <w:r>
        <w:rPr>
          <w:rFonts w:ascii="Arial" w:hAnsi="Arial" w:cs="Arial"/>
          <w:lang w:val="en-US"/>
        </w:rPr>
        <w:br/>
      </w:r>
      <w:r w:rsidRPr="00DF7E0B">
        <w:rPr>
          <w:rFonts w:ascii="Arial" w:hAnsi="Arial" w:cs="Arial"/>
          <w:b/>
          <w:bCs/>
          <w:lang w:val="en-US"/>
        </w:rPr>
        <w:t>Staffing</w:t>
      </w:r>
      <w:r>
        <w:rPr>
          <w:rFonts w:ascii="Arial" w:hAnsi="Arial" w:cs="Arial"/>
          <w:lang w:val="en-US"/>
        </w:rPr>
        <w:t xml:space="preserve"> </w:t>
      </w:r>
      <w:r w:rsidR="006F1823" w:rsidRPr="006F1823">
        <w:rPr>
          <w:rFonts w:ascii="Arial" w:hAnsi="Arial" w:cs="Arial"/>
          <w:lang w:val="en-US"/>
        </w:rPr>
        <w:t xml:space="preserve">• Train and support HES Embedded Failsafe personnel staff both on site and at base location. </w:t>
      </w:r>
      <w:r>
        <w:rPr>
          <w:rFonts w:ascii="Arial" w:hAnsi="Arial" w:cs="Arial"/>
          <w:lang w:val="en-US"/>
        </w:rPr>
        <w:br/>
      </w:r>
      <w:r>
        <w:rPr>
          <w:rFonts w:ascii="Arial" w:hAnsi="Arial" w:cs="Arial"/>
          <w:lang w:val="en-US"/>
        </w:rPr>
        <w:br/>
      </w:r>
      <w:r w:rsidR="006F1823" w:rsidRPr="00DF7E0B">
        <w:rPr>
          <w:rFonts w:ascii="Arial" w:hAnsi="Arial" w:cs="Arial"/>
          <w:b/>
          <w:bCs/>
          <w:lang w:val="en-US"/>
        </w:rPr>
        <w:t>Job description</w:t>
      </w:r>
      <w:r w:rsidR="006F1823" w:rsidRPr="006F1823">
        <w:rPr>
          <w:rFonts w:ascii="Arial" w:hAnsi="Arial" w:cs="Arial"/>
          <w:lang w:val="en-US"/>
        </w:rPr>
        <w:t xml:space="preserve"> </w:t>
      </w:r>
      <w:r>
        <w:rPr>
          <w:rFonts w:ascii="Arial" w:hAnsi="Arial" w:cs="Arial"/>
          <w:lang w:val="en-US"/>
        </w:rPr>
        <w:br/>
      </w:r>
      <w:r w:rsidR="006F1823" w:rsidRPr="006F1823">
        <w:rPr>
          <w:rFonts w:ascii="Arial" w:hAnsi="Arial" w:cs="Arial"/>
          <w:lang w:val="en-US"/>
        </w:rPr>
        <w:t>• Participate in team meetings</w:t>
      </w:r>
      <w:r>
        <w:rPr>
          <w:rFonts w:ascii="Arial" w:hAnsi="Arial" w:cs="Arial"/>
          <w:lang w:val="en-US"/>
        </w:rPr>
        <w:br/>
      </w:r>
      <w:r w:rsidR="006F1823" w:rsidRPr="006F1823">
        <w:rPr>
          <w:rFonts w:ascii="Arial" w:hAnsi="Arial" w:cs="Arial"/>
          <w:lang w:val="en-US"/>
        </w:rPr>
        <w:t xml:space="preserve">• Participate in staff appraisals and ensure objectives are set and achieved. </w:t>
      </w:r>
      <w:r>
        <w:rPr>
          <w:rFonts w:ascii="Arial" w:hAnsi="Arial" w:cs="Arial"/>
          <w:lang w:val="en-US"/>
        </w:rPr>
        <w:br/>
      </w:r>
      <w:r>
        <w:rPr>
          <w:rFonts w:ascii="Arial" w:hAnsi="Arial" w:cs="Arial"/>
          <w:lang w:val="en-US"/>
        </w:rPr>
        <w:br/>
      </w:r>
      <w:r w:rsidR="006F1823" w:rsidRPr="00DF7E0B">
        <w:rPr>
          <w:rFonts w:ascii="Arial" w:hAnsi="Arial" w:cs="Arial"/>
          <w:b/>
          <w:bCs/>
          <w:lang w:val="en-US"/>
        </w:rPr>
        <w:t>Other</w:t>
      </w:r>
      <w:r w:rsidR="006F1823" w:rsidRPr="006F1823">
        <w:rPr>
          <w:rFonts w:ascii="Arial" w:hAnsi="Arial" w:cs="Arial"/>
          <w:lang w:val="en-US"/>
        </w:rPr>
        <w:t xml:space="preserve"> </w:t>
      </w:r>
      <w:r>
        <w:rPr>
          <w:rFonts w:ascii="Arial" w:hAnsi="Arial" w:cs="Arial"/>
          <w:lang w:val="en-US"/>
        </w:rPr>
        <w:br/>
      </w:r>
      <w:r w:rsidR="006F1823" w:rsidRPr="006F1823">
        <w:rPr>
          <w:rFonts w:ascii="Arial" w:hAnsi="Arial" w:cs="Arial"/>
          <w:lang w:val="en-US"/>
        </w:rPr>
        <w:t xml:space="preserve">• Flexibility in weekly working pattern and location as required. Safeguarding </w:t>
      </w:r>
      <w:r>
        <w:rPr>
          <w:rFonts w:ascii="Arial" w:hAnsi="Arial" w:cs="Arial"/>
          <w:lang w:val="en-US"/>
        </w:rPr>
        <w:br/>
      </w:r>
      <w:r w:rsidR="006F1823" w:rsidRPr="006F1823">
        <w:rPr>
          <w:rFonts w:ascii="Arial" w:hAnsi="Arial" w:cs="Arial"/>
          <w:lang w:val="en-US"/>
        </w:rPr>
        <w:t xml:space="preserve">• Post holders have a responsibility for safeguarding children and vulnerable adults in the course of their daily duties and for ensuring that they are aware of the specific duties relating to their role. </w:t>
      </w:r>
      <w:r>
        <w:rPr>
          <w:rFonts w:ascii="Arial" w:hAnsi="Arial" w:cs="Arial"/>
          <w:lang w:val="en-US"/>
        </w:rPr>
        <w:br/>
      </w:r>
      <w:r w:rsidR="006F1823" w:rsidRPr="006F1823">
        <w:rPr>
          <w:rFonts w:ascii="Arial" w:hAnsi="Arial" w:cs="Arial"/>
          <w:lang w:val="en-US"/>
        </w:rPr>
        <w:t xml:space="preserve">• All employees must comply with Health Intelligence Equal Opportunity Policy and Race Equality Scheme and must not discriminate on the grounds of sex, </w:t>
      </w:r>
      <w:proofErr w:type="spellStart"/>
      <w:r w:rsidR="006F1823" w:rsidRPr="006F1823">
        <w:rPr>
          <w:rFonts w:ascii="Arial" w:hAnsi="Arial" w:cs="Arial"/>
          <w:lang w:val="en-US"/>
        </w:rPr>
        <w:t>colour</w:t>
      </w:r>
      <w:proofErr w:type="spellEnd"/>
      <w:r w:rsidR="006F1823" w:rsidRPr="006F1823">
        <w:rPr>
          <w:rFonts w:ascii="Arial" w:hAnsi="Arial" w:cs="Arial"/>
          <w:lang w:val="en-US"/>
        </w:rPr>
        <w:t xml:space="preserve">, race, ethnic or national origins, marital status, age, disability, sexual orientation or religious belief. </w:t>
      </w:r>
      <w:r>
        <w:rPr>
          <w:rFonts w:ascii="Arial" w:hAnsi="Arial" w:cs="Arial"/>
          <w:lang w:val="en-US"/>
        </w:rPr>
        <w:br/>
      </w:r>
      <w:r>
        <w:rPr>
          <w:rFonts w:ascii="Arial" w:hAnsi="Arial" w:cs="Arial"/>
          <w:lang w:val="en-US"/>
        </w:rPr>
        <w:br/>
      </w:r>
      <w:r w:rsidRPr="00DF7E0B">
        <w:rPr>
          <w:rFonts w:ascii="Arial" w:hAnsi="Arial" w:cs="Arial"/>
          <w:b/>
          <w:bCs/>
          <w:lang w:val="en-US"/>
        </w:rPr>
        <w:t>General</w:t>
      </w:r>
      <w:r w:rsidR="006F1823" w:rsidRPr="006F1823">
        <w:rPr>
          <w:rFonts w:ascii="Arial" w:hAnsi="Arial" w:cs="Arial"/>
          <w:lang w:val="en-US"/>
        </w:rPr>
        <w:t xml:space="preserve">: </w:t>
      </w:r>
      <w:r>
        <w:rPr>
          <w:rFonts w:ascii="Arial" w:hAnsi="Arial" w:cs="Arial"/>
          <w:lang w:val="en-US"/>
        </w:rPr>
        <w:br/>
      </w:r>
      <w:r w:rsidR="006F1823" w:rsidRPr="006F1823">
        <w:rPr>
          <w:rFonts w:ascii="Arial" w:hAnsi="Arial" w:cs="Arial"/>
          <w:lang w:val="en-US"/>
        </w:rPr>
        <w:t xml:space="preserve">• This job description is a summary of the key tasks and may be subject to change in light of the developing </w:t>
      </w:r>
      <w:proofErr w:type="spellStart"/>
      <w:r w:rsidR="006F1823" w:rsidRPr="006F1823">
        <w:rPr>
          <w:rFonts w:ascii="Arial" w:hAnsi="Arial" w:cs="Arial"/>
          <w:lang w:val="en-US"/>
        </w:rPr>
        <w:t>organisation</w:t>
      </w:r>
      <w:proofErr w:type="spellEnd"/>
      <w:r w:rsidR="006F1823" w:rsidRPr="006F1823">
        <w:rPr>
          <w:rFonts w:ascii="Arial" w:hAnsi="Arial" w:cs="Arial"/>
          <w:lang w:val="en-US"/>
        </w:rPr>
        <w:t xml:space="preserve"> and in consultation with the post holder. The job description reflects the need to cultivate the service. It will evolve with the continuing expansion of the service and will be reviewed through mutual agreement between the post holder and the line manager. </w:t>
      </w:r>
      <w:r>
        <w:rPr>
          <w:rFonts w:ascii="Arial" w:hAnsi="Arial" w:cs="Arial"/>
          <w:lang w:val="en-US"/>
        </w:rPr>
        <w:br/>
      </w:r>
      <w:r w:rsidR="006F1823" w:rsidRPr="006F1823">
        <w:rPr>
          <w:rFonts w:ascii="Arial" w:hAnsi="Arial" w:cs="Arial"/>
          <w:lang w:val="en-US"/>
        </w:rPr>
        <w:t xml:space="preserve">• Have responsibility for the health, safety and welfare of self and others and to comply at all times with the requirements of health and safety regulations. </w:t>
      </w:r>
      <w:r>
        <w:rPr>
          <w:rFonts w:ascii="Arial" w:hAnsi="Arial" w:cs="Arial"/>
          <w:lang w:val="en-US"/>
        </w:rPr>
        <w:br/>
      </w:r>
      <w:r w:rsidR="006F1823" w:rsidRPr="006F1823">
        <w:rPr>
          <w:rFonts w:ascii="Arial" w:hAnsi="Arial" w:cs="Arial"/>
          <w:lang w:val="en-US"/>
        </w:rPr>
        <w:t xml:space="preserve">• Undertake other duties that may be required from time to time and that are consistent with the responsibilities of the grade. </w:t>
      </w:r>
      <w:r>
        <w:rPr>
          <w:rFonts w:ascii="Arial" w:hAnsi="Arial" w:cs="Arial"/>
          <w:lang w:val="en-US"/>
        </w:rPr>
        <w:br/>
      </w:r>
      <w:r w:rsidR="006F1823" w:rsidRPr="006F1823">
        <w:rPr>
          <w:rFonts w:ascii="Arial" w:hAnsi="Arial" w:cs="Arial"/>
          <w:lang w:val="en-US"/>
        </w:rPr>
        <w:t xml:space="preserve">• All of the above activities are governed by standard operating procedures and policies, standing financial instructions, policies and procedures and standards of </w:t>
      </w:r>
      <w:r>
        <w:rPr>
          <w:rFonts w:ascii="Arial" w:hAnsi="Arial" w:cs="Arial"/>
          <w:lang w:val="en-US"/>
        </w:rPr>
        <w:t>In</w:t>
      </w:r>
      <w:r w:rsidR="006F1823" w:rsidRPr="006F1823">
        <w:rPr>
          <w:rFonts w:ascii="Arial" w:hAnsi="Arial" w:cs="Arial"/>
          <w:lang w:val="en-US"/>
        </w:rPr>
        <w:t xml:space="preserve">Health Intelligence as well as legislation and professional standards and guidelines. • At all times work in the best interest of the patient, treating them with respect and maintain their dignity. </w:t>
      </w:r>
      <w:r w:rsidR="0043631D">
        <w:rPr>
          <w:rFonts w:ascii="Arial" w:hAnsi="Arial" w:cs="Arial"/>
          <w:lang w:val="en-US"/>
        </w:rPr>
        <w:br/>
      </w:r>
      <w:r w:rsidR="0043631D" w:rsidRPr="006F1823">
        <w:rPr>
          <w:rFonts w:ascii="Arial" w:hAnsi="Arial" w:cs="Arial"/>
          <w:lang w:val="en-US"/>
        </w:rPr>
        <w:t>•</w:t>
      </w:r>
      <w:r w:rsidR="0043631D">
        <w:rPr>
          <w:rFonts w:ascii="Arial" w:hAnsi="Arial" w:cs="Arial"/>
          <w:lang w:val="en-US"/>
        </w:rPr>
        <w:t xml:space="preserve"> Participate on the Company’s </w:t>
      </w:r>
      <w:r w:rsidR="0043631D" w:rsidRPr="00A45D4A">
        <w:rPr>
          <w:rFonts w:ascii="Arial" w:hAnsi="Arial" w:cs="Arial"/>
          <w:lang w:val="en-US"/>
        </w:rPr>
        <w:t>PDR process and ensure objectives are achieved.</w:t>
      </w:r>
      <w:r>
        <w:rPr>
          <w:rFonts w:ascii="Arial" w:hAnsi="Arial" w:cs="Arial"/>
          <w:lang w:val="en-US"/>
        </w:rPr>
        <w:br/>
      </w:r>
      <w:r w:rsidR="006F1823" w:rsidRPr="006F1823">
        <w:rPr>
          <w:rFonts w:ascii="Arial" w:hAnsi="Arial" w:cs="Arial"/>
          <w:lang w:val="en-US"/>
        </w:rPr>
        <w:t xml:space="preserve">• The post-holder is to exercise judgement and make decisions within the framework of legislation and Company policy. </w:t>
      </w:r>
      <w:r>
        <w:rPr>
          <w:rFonts w:ascii="Arial" w:hAnsi="Arial" w:cs="Arial"/>
          <w:lang w:val="en-US"/>
        </w:rPr>
        <w:br/>
      </w:r>
      <w:r>
        <w:rPr>
          <w:rFonts w:ascii="Arial" w:hAnsi="Arial" w:cs="Arial"/>
          <w:lang w:val="en-US"/>
        </w:rPr>
        <w:br/>
      </w:r>
      <w:r w:rsidR="006F1823" w:rsidRPr="00DF7E0B">
        <w:rPr>
          <w:rFonts w:ascii="Arial" w:hAnsi="Arial" w:cs="Arial"/>
          <w:b/>
          <w:bCs/>
          <w:lang w:val="en-US"/>
        </w:rPr>
        <w:t>Information governance and security</w:t>
      </w:r>
      <w:r>
        <w:rPr>
          <w:rFonts w:ascii="Arial" w:hAnsi="Arial" w:cs="Arial"/>
          <w:b/>
          <w:bCs/>
          <w:lang w:val="en-US"/>
        </w:rPr>
        <w:t>:</w:t>
      </w:r>
      <w:r w:rsidR="006F1823" w:rsidRPr="00DF7E0B">
        <w:rPr>
          <w:rFonts w:ascii="Arial" w:hAnsi="Arial" w:cs="Arial"/>
          <w:b/>
          <w:bCs/>
          <w:lang w:val="en-US"/>
        </w:rPr>
        <w:t xml:space="preserve"> </w:t>
      </w:r>
      <w:r w:rsidRPr="00DF7E0B">
        <w:rPr>
          <w:rFonts w:ascii="Arial" w:hAnsi="Arial" w:cs="Arial"/>
          <w:b/>
          <w:bCs/>
          <w:lang w:val="en-US"/>
        </w:rPr>
        <w:br/>
      </w:r>
      <w:r w:rsidR="006F1823" w:rsidRPr="006F1823">
        <w:rPr>
          <w:rFonts w:ascii="Arial" w:hAnsi="Arial" w:cs="Arial"/>
          <w:lang w:val="en-US"/>
        </w:rPr>
        <w:t xml:space="preserve">• All staff must undertake the allocated IG Training Tool Modules and read the Security Policy signing the Security Commitment Form to confirm they have read, understood and will adhere to the policy. </w:t>
      </w:r>
      <w:r>
        <w:rPr>
          <w:rFonts w:ascii="Arial" w:hAnsi="Arial" w:cs="Arial"/>
          <w:lang w:val="en-US"/>
        </w:rPr>
        <w:br/>
      </w:r>
      <w:r>
        <w:rPr>
          <w:rFonts w:ascii="Arial" w:hAnsi="Arial" w:cs="Arial"/>
          <w:lang w:val="en-US"/>
        </w:rPr>
        <w:br/>
      </w:r>
      <w:r w:rsidR="006F1823" w:rsidRPr="00DF7E0B">
        <w:rPr>
          <w:rFonts w:ascii="Arial" w:hAnsi="Arial" w:cs="Arial"/>
          <w:b/>
          <w:bCs/>
          <w:lang w:val="en-US"/>
        </w:rPr>
        <w:t>C</w:t>
      </w:r>
      <w:r>
        <w:rPr>
          <w:rFonts w:ascii="Arial" w:hAnsi="Arial" w:cs="Arial"/>
          <w:b/>
          <w:bCs/>
          <w:lang w:val="en-US"/>
        </w:rPr>
        <w:t>onfidentiality</w:t>
      </w:r>
      <w:r w:rsidR="006F1823" w:rsidRPr="006F1823">
        <w:rPr>
          <w:rFonts w:ascii="Arial" w:hAnsi="Arial" w:cs="Arial"/>
          <w:lang w:val="en-US"/>
        </w:rPr>
        <w:t xml:space="preserve">: </w:t>
      </w:r>
      <w:r>
        <w:rPr>
          <w:rFonts w:ascii="Arial" w:hAnsi="Arial" w:cs="Arial"/>
          <w:lang w:val="en-US"/>
        </w:rPr>
        <w:br/>
      </w:r>
      <w:r w:rsidR="006F1823" w:rsidRPr="006F1823">
        <w:rPr>
          <w:rFonts w:ascii="Arial" w:hAnsi="Arial" w:cs="Arial"/>
          <w:lang w:val="en-US"/>
        </w:rPr>
        <w:t xml:space="preserve">• Attention is drawn to the confidential nature of this post. Disclosures of confidential information or disclosures of any data of a personal nature can result in prosecution for an offence under the Data Protection Act 1984 or an action for Job description civil damages under the same Act in addition to any disciplinary action taken by Health Intelligence which might include dismissal. You should consult your line </w:t>
      </w:r>
      <w:r w:rsidR="006F1823" w:rsidRPr="006F1823">
        <w:rPr>
          <w:rFonts w:ascii="Arial" w:hAnsi="Arial" w:cs="Arial"/>
          <w:lang w:val="en-US"/>
        </w:rPr>
        <w:lastRenderedPageBreak/>
        <w:t xml:space="preserve">manager if you consider that there is a need to breach such confidentiality. </w:t>
      </w:r>
      <w:r>
        <w:rPr>
          <w:rFonts w:ascii="Arial" w:hAnsi="Arial" w:cs="Arial"/>
          <w:lang w:val="en-US"/>
        </w:rPr>
        <w:br/>
      </w:r>
    </w:p>
    <w:p w14:paraId="29E623B9" w14:textId="6ED290D7" w:rsidR="0043631D" w:rsidRPr="00A45D4A" w:rsidRDefault="0043631D" w:rsidP="0043631D">
      <w:pPr>
        <w:rPr>
          <w:rFonts w:ascii="Arial" w:hAnsi="Arial" w:cs="Arial"/>
          <w:b/>
          <w:lang w:val="en-US"/>
        </w:rPr>
      </w:pPr>
      <w:r w:rsidRPr="00A45D4A">
        <w:rPr>
          <w:rFonts w:ascii="Arial" w:hAnsi="Arial" w:cs="Arial"/>
          <w:b/>
          <w:lang w:val="en-US"/>
        </w:rPr>
        <w:t>Safeguarding</w:t>
      </w:r>
      <w:r>
        <w:rPr>
          <w:rFonts w:ascii="Arial" w:hAnsi="Arial" w:cs="Arial"/>
          <w:b/>
          <w:lang w:val="en-US"/>
        </w:rPr>
        <w:br/>
      </w:r>
      <w:r w:rsidRPr="006F1823">
        <w:rPr>
          <w:rFonts w:ascii="Arial" w:hAnsi="Arial" w:cs="Arial"/>
          <w:lang w:val="en-US"/>
        </w:rPr>
        <w:t xml:space="preserve">• </w:t>
      </w:r>
      <w:r>
        <w:rPr>
          <w:rFonts w:ascii="Arial" w:hAnsi="Arial" w:cs="Arial"/>
          <w:lang w:val="en-US"/>
        </w:rPr>
        <w:t xml:space="preserve">All staff </w:t>
      </w:r>
      <w:r w:rsidRPr="00A45D4A">
        <w:rPr>
          <w:rFonts w:ascii="Arial" w:hAnsi="Arial" w:cs="Arial"/>
          <w:lang w:val="en-US"/>
        </w:rPr>
        <w:t>have a responsibility for safeguarding children and vulnerable adults in the course of their daily duties and for ensuring that they are aware of the specific duties relating to their role</w:t>
      </w:r>
      <w:r>
        <w:rPr>
          <w:rFonts w:ascii="Arial" w:hAnsi="Arial" w:cs="Arial"/>
          <w:lang w:val="en-US"/>
        </w:rPr>
        <w:t xml:space="preserve">, reporting and escalating in line with </w:t>
      </w:r>
      <w:r w:rsidR="00690D96">
        <w:rPr>
          <w:rFonts w:ascii="Arial" w:hAnsi="Arial" w:cs="Arial"/>
          <w:lang w:val="en-US"/>
        </w:rPr>
        <w:t>the Company policy</w:t>
      </w:r>
      <w:r w:rsidRPr="00A45D4A">
        <w:rPr>
          <w:rFonts w:ascii="Arial" w:hAnsi="Arial" w:cs="Arial"/>
          <w:lang w:val="en-US"/>
        </w:rPr>
        <w:t>.</w:t>
      </w:r>
    </w:p>
    <w:p w14:paraId="35DCB945" w14:textId="77777777" w:rsidR="0043631D" w:rsidRDefault="0043631D" w:rsidP="006F1823">
      <w:pPr>
        <w:rPr>
          <w:rFonts w:ascii="Arial" w:hAnsi="Arial" w:cs="Arial"/>
          <w:lang w:val="en-US"/>
        </w:rPr>
      </w:pPr>
    </w:p>
    <w:p w14:paraId="3D0FF0BA" w14:textId="06E75CD9" w:rsidR="000A7B1A" w:rsidRDefault="00DF7E0B" w:rsidP="006F1823">
      <w:pPr>
        <w:rPr>
          <w:rFonts w:ascii="Arial" w:hAnsi="Arial" w:cs="Arial"/>
          <w:lang w:val="en-US"/>
        </w:rPr>
      </w:pPr>
      <w:r>
        <w:rPr>
          <w:rFonts w:ascii="Arial" w:hAnsi="Arial" w:cs="Arial"/>
          <w:lang w:val="en-US"/>
        </w:rPr>
        <w:br/>
      </w:r>
      <w:r w:rsidRPr="00DF7E0B">
        <w:rPr>
          <w:rFonts w:ascii="Arial" w:hAnsi="Arial" w:cs="Arial"/>
          <w:b/>
          <w:bCs/>
          <w:lang w:val="en-US"/>
        </w:rPr>
        <w:t>Risk Management</w:t>
      </w:r>
      <w:r>
        <w:rPr>
          <w:rFonts w:ascii="Arial" w:hAnsi="Arial" w:cs="Arial"/>
          <w:lang w:val="en-US"/>
        </w:rPr>
        <w:t>:</w:t>
      </w:r>
      <w:r>
        <w:rPr>
          <w:rFonts w:ascii="Arial" w:hAnsi="Arial" w:cs="Arial"/>
          <w:lang w:val="en-US"/>
        </w:rPr>
        <w:br/>
      </w:r>
      <w:r w:rsidR="006F1823" w:rsidRPr="006F1823">
        <w:rPr>
          <w:rFonts w:ascii="Arial" w:hAnsi="Arial" w:cs="Arial"/>
          <w:lang w:val="en-US"/>
        </w:rPr>
        <w:t xml:space="preserve">• The post holder also has a responsibility in the promotion of a Risk Management culture by ensuring that all business and workplace risks (including work practices and environment) are identified, assessed and reported. </w:t>
      </w:r>
      <w:r>
        <w:rPr>
          <w:rFonts w:ascii="Arial" w:hAnsi="Arial" w:cs="Arial"/>
          <w:lang w:val="en-US"/>
        </w:rPr>
        <w:br/>
      </w:r>
      <w:r w:rsidR="006F1823" w:rsidRPr="006F1823">
        <w:rPr>
          <w:rFonts w:ascii="Arial" w:hAnsi="Arial" w:cs="Arial"/>
          <w:lang w:val="en-US"/>
        </w:rPr>
        <w:t xml:space="preserve">• The post holder is expected to comply with the provisions of the Incident Reporting &amp; Management Policy. </w:t>
      </w:r>
      <w:r>
        <w:rPr>
          <w:rFonts w:ascii="Arial" w:hAnsi="Arial" w:cs="Arial"/>
          <w:lang w:val="en-US"/>
        </w:rPr>
        <w:br/>
      </w:r>
      <w:r>
        <w:rPr>
          <w:rFonts w:ascii="Arial" w:hAnsi="Arial" w:cs="Arial"/>
          <w:lang w:val="en-US"/>
        </w:rPr>
        <w:br/>
      </w:r>
      <w:r w:rsidR="006F1823" w:rsidRPr="00DF7E0B">
        <w:rPr>
          <w:rFonts w:ascii="Arial" w:hAnsi="Arial" w:cs="Arial"/>
          <w:b/>
          <w:bCs/>
          <w:lang w:val="en-US"/>
        </w:rPr>
        <w:t>Business Continuity/Civil Emergencies</w:t>
      </w:r>
      <w:r>
        <w:rPr>
          <w:rFonts w:ascii="Arial" w:hAnsi="Arial" w:cs="Arial"/>
          <w:b/>
          <w:bCs/>
          <w:lang w:val="en-US"/>
        </w:rPr>
        <w:t>:</w:t>
      </w:r>
      <w:r w:rsidR="006F1823" w:rsidRPr="006F1823">
        <w:rPr>
          <w:rFonts w:ascii="Arial" w:hAnsi="Arial" w:cs="Arial"/>
          <w:lang w:val="en-US"/>
        </w:rPr>
        <w:t xml:space="preserve"> </w:t>
      </w:r>
      <w:r>
        <w:rPr>
          <w:rFonts w:ascii="Arial" w:hAnsi="Arial" w:cs="Arial"/>
          <w:lang w:val="en-US"/>
        </w:rPr>
        <w:br/>
      </w:r>
      <w:r w:rsidR="006F1823" w:rsidRPr="006F1823">
        <w:rPr>
          <w:rFonts w:ascii="Arial" w:hAnsi="Arial" w:cs="Arial"/>
          <w:lang w:val="en-US"/>
        </w:rPr>
        <w:t xml:space="preserve">• In the event of a major incident or emergency situation, the post holder will be expected to undertake any other duties as required to support the work of the Company to maintain business continuity. </w:t>
      </w:r>
      <w:r w:rsidR="000A7B1A">
        <w:rPr>
          <w:rFonts w:ascii="Arial" w:hAnsi="Arial" w:cs="Arial"/>
          <w:lang w:val="en-US"/>
        </w:rPr>
        <w:br/>
      </w:r>
      <w:r w:rsidR="006F1823" w:rsidRPr="006F1823">
        <w:rPr>
          <w:rFonts w:ascii="Arial" w:hAnsi="Arial" w:cs="Arial"/>
          <w:lang w:val="en-US"/>
        </w:rPr>
        <w:t xml:space="preserve">• This may include work outside of the post holder’s normal sphere of activities, including functions not detailed within this job description or working within another location or environment. However, the post holder will not be required to undertake any function for which he or she is not trained or qualified to perform. Normal health &amp; safety procedures would continue to apply and accountability remains with </w:t>
      </w:r>
      <w:r w:rsidR="000A7B1A">
        <w:rPr>
          <w:rFonts w:ascii="Arial" w:hAnsi="Arial" w:cs="Arial"/>
          <w:lang w:val="en-US"/>
        </w:rPr>
        <w:t>In</w:t>
      </w:r>
      <w:r w:rsidR="006F1823" w:rsidRPr="006F1823">
        <w:rPr>
          <w:rFonts w:ascii="Arial" w:hAnsi="Arial" w:cs="Arial"/>
          <w:lang w:val="en-US"/>
        </w:rPr>
        <w:t>Health Intelligence</w:t>
      </w:r>
      <w:r w:rsidR="000A7B1A">
        <w:rPr>
          <w:rFonts w:ascii="Arial" w:hAnsi="Arial" w:cs="Arial"/>
          <w:lang w:val="en-US"/>
        </w:rPr>
        <w:t>.</w:t>
      </w:r>
      <w:r w:rsidR="000A7B1A">
        <w:rPr>
          <w:rFonts w:ascii="Arial" w:hAnsi="Arial" w:cs="Arial"/>
          <w:lang w:val="en-US"/>
        </w:rPr>
        <w:br/>
      </w:r>
    </w:p>
    <w:p w14:paraId="17018209" w14:textId="2FE6446C" w:rsidR="000A7B1A" w:rsidRPr="000A7B1A" w:rsidRDefault="000A7B1A" w:rsidP="000A7B1A">
      <w:pPr>
        <w:rPr>
          <w:rFonts w:ascii="Arial" w:hAnsi="Arial" w:cs="Arial"/>
          <w:lang w:val="en-US"/>
        </w:rPr>
      </w:pPr>
      <w:r w:rsidRPr="000A7B1A">
        <w:rPr>
          <w:rFonts w:ascii="Arial" w:hAnsi="Arial" w:cs="Arial"/>
          <w:b/>
          <w:bCs/>
          <w:lang w:val="en-US"/>
        </w:rPr>
        <w:t xml:space="preserve">Health &amp; Safety </w:t>
      </w:r>
      <w:r w:rsidR="006F1823" w:rsidRPr="000A7B1A">
        <w:rPr>
          <w:rFonts w:ascii="Arial" w:hAnsi="Arial" w:cs="Arial"/>
          <w:b/>
          <w:bCs/>
          <w:lang w:val="en-US"/>
        </w:rPr>
        <w:t xml:space="preserve">– </w:t>
      </w:r>
      <w:r w:rsidRPr="000A7B1A">
        <w:rPr>
          <w:rFonts w:ascii="Arial" w:hAnsi="Arial" w:cs="Arial"/>
          <w:b/>
          <w:bCs/>
          <w:lang w:val="en-US"/>
        </w:rPr>
        <w:t>General</w:t>
      </w:r>
      <w:r w:rsidR="006F1823" w:rsidRPr="000A7B1A">
        <w:rPr>
          <w:rFonts w:ascii="Arial" w:hAnsi="Arial" w:cs="Arial"/>
          <w:lang w:val="en-US"/>
        </w:rPr>
        <w:t xml:space="preserve">: </w:t>
      </w:r>
    </w:p>
    <w:p w14:paraId="4DCBAAA1" w14:textId="10EDD9C1" w:rsidR="00332627" w:rsidRPr="00A45D4A" w:rsidRDefault="006F1823" w:rsidP="00690D96">
      <w:pPr>
        <w:rPr>
          <w:rFonts w:ascii="Arial" w:hAnsi="Arial" w:cs="Arial"/>
          <w:color w:val="000000"/>
        </w:rPr>
      </w:pPr>
      <w:r w:rsidRPr="000A7B1A">
        <w:rPr>
          <w:rFonts w:ascii="Arial" w:hAnsi="Arial" w:cs="Arial"/>
          <w:lang w:val="en-US"/>
        </w:rPr>
        <w:t xml:space="preserve">Under the provisions contained in the Health &amp; Safety at Work Act 1974, it is the duty of every employee to: </w:t>
      </w:r>
      <w:r w:rsidR="000A7B1A">
        <w:rPr>
          <w:rFonts w:ascii="Arial" w:hAnsi="Arial" w:cs="Arial"/>
          <w:lang w:val="en-US"/>
        </w:rPr>
        <w:br/>
      </w:r>
      <w:r w:rsidRPr="000A7B1A">
        <w:rPr>
          <w:rFonts w:ascii="Arial" w:hAnsi="Arial" w:cs="Arial"/>
          <w:lang w:val="en-US"/>
        </w:rPr>
        <w:t xml:space="preserve">• Take reasonable care of themselves and for others at work. </w:t>
      </w:r>
      <w:r w:rsidR="000A7B1A">
        <w:rPr>
          <w:rFonts w:ascii="Arial" w:hAnsi="Arial" w:cs="Arial"/>
          <w:lang w:val="en-US"/>
        </w:rPr>
        <w:br/>
      </w:r>
      <w:r w:rsidRPr="000A7B1A">
        <w:rPr>
          <w:rFonts w:ascii="Arial" w:hAnsi="Arial" w:cs="Arial"/>
          <w:lang w:val="en-US"/>
        </w:rPr>
        <w:t xml:space="preserve">• To co-operate with Health Intelligence, as far as is necessary, to enable them to carry out their legal duty </w:t>
      </w:r>
      <w:r w:rsidR="000A7B1A">
        <w:rPr>
          <w:rFonts w:ascii="Arial" w:hAnsi="Arial" w:cs="Arial"/>
          <w:lang w:val="en-US"/>
        </w:rPr>
        <w:br/>
      </w:r>
      <w:r w:rsidRPr="000A7B1A">
        <w:rPr>
          <w:rFonts w:ascii="Arial" w:hAnsi="Arial" w:cs="Arial"/>
          <w:lang w:val="en-US"/>
        </w:rPr>
        <w:t>• Not to intentionally or recklessly interfere with anything provided (including personal protective equipment) for health &amp; safety or welfare at work</w:t>
      </w:r>
      <w:r w:rsidR="00690D96">
        <w:rPr>
          <w:rFonts w:ascii="Arial" w:hAnsi="Arial" w:cs="Arial"/>
          <w:lang w:val="en-US"/>
        </w:rPr>
        <w:t>.</w:t>
      </w:r>
    </w:p>
    <w:sectPr w:rsidR="00332627" w:rsidRPr="00A45D4A" w:rsidSect="00874658">
      <w:headerReference w:type="default" r:id="rId8"/>
      <w:footerReference w:type="default" r:id="rId9"/>
      <w:pgSz w:w="11907" w:h="16840" w:code="9"/>
      <w:pgMar w:top="568" w:right="1797" w:bottom="1440" w:left="1797" w:header="709"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2E9A" w14:textId="77777777" w:rsidR="00F73075" w:rsidRDefault="00F73075" w:rsidP="009135B6">
      <w:r>
        <w:separator/>
      </w:r>
    </w:p>
  </w:endnote>
  <w:endnote w:type="continuationSeparator" w:id="0">
    <w:p w14:paraId="1769AF83" w14:textId="77777777" w:rsidR="00F73075" w:rsidRDefault="00F73075" w:rsidP="0091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2AC5" w14:textId="6F0DF665" w:rsidR="007D4399" w:rsidRPr="00690D96" w:rsidRDefault="00690D96" w:rsidP="00690D96">
    <w:pPr>
      <w:pStyle w:val="Footer"/>
      <w:tabs>
        <w:tab w:val="clear" w:pos="9026"/>
        <w:tab w:val="right" w:pos="7655"/>
        <w:tab w:val="right" w:pos="8647"/>
        <w:tab w:val="right" w:pos="8789"/>
      </w:tabs>
      <w:ind w:right="-149"/>
      <w:rPr>
        <w:rFonts w:ascii="Arial" w:hAnsi="Arial" w:cs="Arial"/>
        <w:sz w:val="18"/>
        <w:szCs w:val="18"/>
      </w:rPr>
    </w:pPr>
    <w:r w:rsidRPr="00690D96">
      <w:rPr>
        <w:rStyle w:val="PageNumber"/>
        <w:rFonts w:ascii="Arial" w:hAnsi="Arial" w:cs="Arial"/>
        <w:sz w:val="18"/>
        <w:szCs w:val="18"/>
      </w:rPr>
      <w:t>Job Description/Person Specification – Failsafe Officer</w:t>
    </w:r>
    <w:r w:rsidRPr="00690D96">
      <w:rPr>
        <w:rStyle w:val="PageNumber"/>
        <w:rFonts w:ascii="Arial" w:hAnsi="Arial" w:cs="Arial"/>
        <w:sz w:val="18"/>
        <w:szCs w:val="18"/>
      </w:rPr>
      <w:tab/>
    </w:r>
    <w:r>
      <w:rPr>
        <w:rStyle w:val="PageNumber"/>
        <w:rFonts w:ascii="Arial" w:hAnsi="Arial" w:cs="Arial"/>
        <w:sz w:val="18"/>
        <w:szCs w:val="18"/>
      </w:rPr>
      <w:tab/>
    </w:r>
    <w:r w:rsidRPr="00690D96">
      <w:rPr>
        <w:rStyle w:val="PageNumber"/>
        <w:rFonts w:ascii="Arial" w:hAnsi="Arial" w:cs="Arial"/>
        <w:sz w:val="18"/>
        <w:szCs w:val="18"/>
      </w:rPr>
      <w:t xml:space="preserve">Version 2.0 </w:t>
    </w:r>
    <w:r>
      <w:rPr>
        <w:rStyle w:val="PageNumber"/>
        <w:rFonts w:ascii="Arial" w:hAnsi="Arial" w:cs="Arial"/>
        <w:sz w:val="18"/>
        <w:szCs w:val="18"/>
      </w:rPr>
      <w:tab/>
    </w:r>
    <w:r>
      <w:rPr>
        <w:rStyle w:val="PageNumber"/>
        <w:rFonts w:ascii="Arial" w:hAnsi="Arial" w:cs="Arial"/>
        <w:sz w:val="18"/>
        <w:szCs w:val="18"/>
      </w:rPr>
      <w:br/>
    </w:r>
    <w:r w:rsidRPr="00690D96">
      <w:rPr>
        <w:rStyle w:val="PageNumber"/>
        <w:rFonts w:ascii="Arial" w:hAnsi="Arial" w:cs="Arial"/>
        <w:sz w:val="18"/>
        <w:szCs w:val="18"/>
      </w:rPr>
      <w:t>InHealth Intelligence Ltd</w:t>
    </w:r>
    <w:r>
      <w:rPr>
        <w:rStyle w:val="PageNumber"/>
        <w:rFonts w:ascii="Arial" w:hAnsi="Arial" w:cs="Arial"/>
        <w:sz w:val="18"/>
        <w:szCs w:val="18"/>
      </w:rPr>
      <w:tab/>
    </w:r>
    <w:r>
      <w:rPr>
        <w:rStyle w:val="PageNumber"/>
        <w:rFonts w:ascii="Arial" w:hAnsi="Arial" w:cs="Arial"/>
        <w:sz w:val="18"/>
        <w:szCs w:val="18"/>
      </w:rPr>
      <w:tab/>
    </w:r>
    <w:r w:rsidRPr="00690D96">
      <w:rPr>
        <w:rStyle w:val="PageNumber"/>
        <w:rFonts w:ascii="Arial" w:hAnsi="Arial" w:cs="Arial"/>
        <w:sz w:val="18"/>
        <w:szCs w:val="18"/>
      </w:rPr>
      <w:t xml:space="preserve">Date: </w:t>
    </w:r>
    <w:r w:rsidR="004208C8">
      <w:rPr>
        <w:rStyle w:val="PageNumber"/>
        <w:rFonts w:ascii="Arial" w:hAnsi="Arial" w:cs="Arial"/>
        <w:sz w:val="18"/>
        <w:szCs w:val="18"/>
      </w:rPr>
      <w:t>31</w:t>
    </w:r>
    <w:r w:rsidR="004208C8" w:rsidRPr="004208C8">
      <w:rPr>
        <w:rStyle w:val="PageNumber"/>
        <w:rFonts w:ascii="Arial" w:hAnsi="Arial" w:cs="Arial"/>
        <w:sz w:val="18"/>
        <w:szCs w:val="18"/>
        <w:vertAlign w:val="superscript"/>
      </w:rPr>
      <w:t>st</w:t>
    </w:r>
    <w:r w:rsidR="004208C8">
      <w:rPr>
        <w:rStyle w:val="PageNumber"/>
        <w:rFonts w:ascii="Arial" w:hAnsi="Arial" w:cs="Arial"/>
        <w:sz w:val="18"/>
        <w:szCs w:val="18"/>
      </w:rPr>
      <w:t xml:space="preserve"> January 2023</w:t>
    </w:r>
    <w:r w:rsidRPr="00690D96">
      <w:rPr>
        <w:rStyle w:val="PageNumber"/>
        <w:rFonts w:ascii="Arial" w:hAnsi="Arial" w:cs="Arial"/>
        <w:sz w:val="18"/>
        <w:szCs w:val="18"/>
      </w:rPr>
      <w:t xml:space="preserve">          </w:t>
    </w:r>
    <w:r w:rsidRPr="00690D96">
      <w:rPr>
        <w:rStyle w:val="PageNumber"/>
        <w:rFonts w:ascii="Arial" w:hAnsi="Arial" w:cs="Arial"/>
        <w:sz w:val="18"/>
        <w:szCs w:val="18"/>
      </w:rPr>
      <w:br/>
      <w:t xml:space="preserve">Classification: </w:t>
    </w:r>
    <w:r w:rsidR="00874658">
      <w:rPr>
        <w:rStyle w:val="PageNumber"/>
        <w:rFonts w:ascii="Arial" w:hAnsi="Arial" w:cs="Arial"/>
        <w:sz w:val="18"/>
        <w:szCs w:val="18"/>
      </w:rPr>
      <w:t>Public</w:t>
    </w:r>
    <w:r w:rsidRPr="00690D96">
      <w:rPr>
        <w:rStyle w:val="PageNumber"/>
        <w:rFonts w:ascii="Arial" w:hAnsi="Arial" w:cs="Arial"/>
        <w:sz w:val="18"/>
        <w:szCs w:val="18"/>
      </w:rPr>
      <w:tab/>
    </w:r>
    <w:r w:rsidR="007D4399" w:rsidRPr="00690D96">
      <w:rPr>
        <w:sz w:val="18"/>
        <w:szCs w:val="18"/>
      </w:rPr>
      <w:tab/>
      <w:t xml:space="preserve">Page </w:t>
    </w:r>
    <w:r w:rsidR="007D4399" w:rsidRPr="00690D96">
      <w:rPr>
        <w:sz w:val="18"/>
        <w:szCs w:val="18"/>
      </w:rPr>
      <w:fldChar w:fldCharType="begin"/>
    </w:r>
    <w:r w:rsidR="007D4399" w:rsidRPr="00690D96">
      <w:rPr>
        <w:sz w:val="18"/>
        <w:szCs w:val="18"/>
      </w:rPr>
      <w:instrText xml:space="preserve"> PAGE   \* MERGEFORMAT </w:instrText>
    </w:r>
    <w:r w:rsidR="007D4399" w:rsidRPr="00690D96">
      <w:rPr>
        <w:sz w:val="18"/>
        <w:szCs w:val="18"/>
      </w:rPr>
      <w:fldChar w:fldCharType="separate"/>
    </w:r>
    <w:r w:rsidR="00990F07" w:rsidRPr="00690D96">
      <w:rPr>
        <w:noProof/>
        <w:sz w:val="18"/>
        <w:szCs w:val="18"/>
      </w:rPr>
      <w:t>1</w:t>
    </w:r>
    <w:r w:rsidR="007D4399" w:rsidRPr="00690D96">
      <w:rPr>
        <w:sz w:val="18"/>
        <w:szCs w:val="18"/>
      </w:rPr>
      <w:fldChar w:fldCharType="end"/>
    </w:r>
    <w:r w:rsidR="007D4399" w:rsidRPr="00690D96">
      <w:rPr>
        <w:sz w:val="18"/>
        <w:szCs w:val="18"/>
      </w:rPr>
      <w:t xml:space="preserve"> of </w:t>
    </w:r>
    <w:r w:rsidR="00321123" w:rsidRPr="00690D96">
      <w:rPr>
        <w:noProof/>
        <w:sz w:val="18"/>
        <w:szCs w:val="18"/>
      </w:rPr>
      <w:fldChar w:fldCharType="begin"/>
    </w:r>
    <w:r w:rsidR="00321123" w:rsidRPr="00690D96">
      <w:rPr>
        <w:noProof/>
        <w:sz w:val="18"/>
        <w:szCs w:val="18"/>
      </w:rPr>
      <w:instrText xml:space="preserve"> NUMPAGES   \* MERGEFORMAT </w:instrText>
    </w:r>
    <w:r w:rsidR="00321123" w:rsidRPr="00690D96">
      <w:rPr>
        <w:noProof/>
        <w:sz w:val="18"/>
        <w:szCs w:val="18"/>
      </w:rPr>
      <w:fldChar w:fldCharType="separate"/>
    </w:r>
    <w:r w:rsidR="00990F07" w:rsidRPr="00690D96">
      <w:rPr>
        <w:noProof/>
        <w:sz w:val="18"/>
        <w:szCs w:val="18"/>
      </w:rPr>
      <w:t>5</w:t>
    </w:r>
    <w:r w:rsidR="00321123" w:rsidRPr="00690D9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5B35" w14:textId="77777777" w:rsidR="00F73075" w:rsidRDefault="00F73075" w:rsidP="009135B6">
      <w:r>
        <w:separator/>
      </w:r>
    </w:p>
  </w:footnote>
  <w:footnote w:type="continuationSeparator" w:id="0">
    <w:p w14:paraId="4B69E4DF" w14:textId="77777777" w:rsidR="00F73075" w:rsidRDefault="00F73075" w:rsidP="0091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76D0" w14:textId="2ECACC52" w:rsidR="007D4399" w:rsidRPr="00CB1680" w:rsidRDefault="007D4399" w:rsidP="00E47301">
    <w:pPr>
      <w:pStyle w:val="Header"/>
      <w:tabs>
        <w:tab w:val="clear" w:pos="4513"/>
        <w:tab w:val="right" w:pos="6804"/>
      </w:tabs>
      <w:ind w:left="170" w:firstLine="48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3B670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C7A933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545DE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AE2F4F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BB8950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B9ACB8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5DBA108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6018FC"/>
    <w:multiLevelType w:val="hybridMultilevel"/>
    <w:tmpl w:val="5EBA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9025F2"/>
    <w:multiLevelType w:val="hybridMultilevel"/>
    <w:tmpl w:val="8EE6B118"/>
    <w:lvl w:ilvl="0" w:tplc="75140B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711159"/>
    <w:multiLevelType w:val="hybridMultilevel"/>
    <w:tmpl w:val="7D66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EA678C"/>
    <w:multiLevelType w:val="hybridMultilevel"/>
    <w:tmpl w:val="560C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1EF2977"/>
    <w:multiLevelType w:val="hybridMultilevel"/>
    <w:tmpl w:val="E7368152"/>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EA5987"/>
    <w:multiLevelType w:val="multilevel"/>
    <w:tmpl w:val="555E8EE4"/>
    <w:numStyleLink w:val="QMSHeadings"/>
  </w:abstractNum>
  <w:abstractNum w:abstractNumId="13" w15:restartNumberingAfterBreak="0">
    <w:nsid w:val="2354072A"/>
    <w:multiLevelType w:val="hybridMultilevel"/>
    <w:tmpl w:val="26DA0256"/>
    <w:lvl w:ilvl="0" w:tplc="D8363E7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C717FA"/>
    <w:multiLevelType w:val="hybridMultilevel"/>
    <w:tmpl w:val="0AA0F1F6"/>
    <w:lvl w:ilvl="0" w:tplc="E84E9E00">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A21245"/>
    <w:multiLevelType w:val="hybridMultilevel"/>
    <w:tmpl w:val="1E609A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E97E97"/>
    <w:multiLevelType w:val="hybridMultilevel"/>
    <w:tmpl w:val="720A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3515C"/>
    <w:multiLevelType w:val="hybridMultilevel"/>
    <w:tmpl w:val="E3B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40B89"/>
    <w:multiLevelType w:val="hybridMultilevel"/>
    <w:tmpl w:val="680C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66C73"/>
    <w:multiLevelType w:val="multilevel"/>
    <w:tmpl w:val="1EF4BE22"/>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510"/>
        </w:tabs>
        <w:ind w:left="510" w:hanging="510"/>
      </w:pPr>
      <w:rPr>
        <w:rFonts w:hint="default"/>
      </w:rPr>
    </w:lvl>
    <w:lvl w:ilvl="2">
      <w:start w:val="1"/>
      <w:numFmt w:val="decimal"/>
      <w:pStyle w:val="Heading3"/>
      <w:lvlText w:val="%1.%2.%3"/>
      <w:lvlJc w:val="left"/>
      <w:pPr>
        <w:ind w:left="397" w:hanging="397"/>
      </w:pPr>
      <w:rPr>
        <w:rFonts w:hint="default"/>
      </w:rPr>
    </w:lvl>
    <w:lvl w:ilvl="3">
      <w:start w:val="1"/>
      <w:numFmt w:val="decimal"/>
      <w:pStyle w:val="L2NormalNumbered"/>
      <w:lvlText w:val="%1.%4"/>
      <w:lvlJc w:val="left"/>
      <w:pPr>
        <w:ind w:left="567" w:hanging="567"/>
      </w:pPr>
      <w:rPr>
        <w:rFonts w:hint="default"/>
      </w:rPr>
    </w:lvl>
    <w:lvl w:ilvl="4">
      <w:start w:val="1"/>
      <w:numFmt w:val="decimal"/>
      <w:pStyle w:val="L3Numbered"/>
      <w:lvlText w:val="%1.%2.%5"/>
      <w:lvlJc w:val="left"/>
      <w:pPr>
        <w:ind w:left="0" w:firstLine="0"/>
      </w:pPr>
      <w:rPr>
        <w:rFonts w:hint="default"/>
      </w:rPr>
    </w:lvl>
    <w:lvl w:ilvl="5">
      <w:start w:val="1"/>
      <w:numFmt w:val="decimal"/>
      <w:pStyle w:val="L4Numbered"/>
      <w:lvlText w:val="%1.%2.%3.%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3A5B79B7"/>
    <w:multiLevelType w:val="hybridMultilevel"/>
    <w:tmpl w:val="6DBAFE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7C51"/>
    <w:multiLevelType w:val="multilevel"/>
    <w:tmpl w:val="555E8EE4"/>
    <w:styleLink w:val="QMSHeadings"/>
    <w:lvl w:ilvl="0">
      <w:start w:val="1"/>
      <w:numFmt w:val="decimal"/>
      <w:lvlText w:val="%1"/>
      <w:lvlJc w:val="left"/>
      <w:pPr>
        <w:ind w:left="454" w:hanging="454"/>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397" w:hanging="397"/>
      </w:pPr>
      <w:rPr>
        <w:rFonts w:hint="default"/>
      </w:rPr>
    </w:lvl>
    <w:lvl w:ilvl="3">
      <w:start w:val="1"/>
      <w:numFmt w:val="decimal"/>
      <w:lvlText w:val="%1.%4"/>
      <w:lvlJc w:val="left"/>
      <w:pPr>
        <w:ind w:left="397" w:hanging="397"/>
      </w:pPr>
      <w:rPr>
        <w:rFonts w:hint="default"/>
      </w:rPr>
    </w:lvl>
    <w:lvl w:ilvl="4">
      <w:start w:val="1"/>
      <w:numFmt w:val="decimal"/>
      <w:lvlText w:val="%1.%2.%5"/>
      <w:lvlJc w:val="left"/>
      <w:pPr>
        <w:ind w:left="0" w:firstLine="0"/>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2626726"/>
    <w:multiLevelType w:val="hybridMultilevel"/>
    <w:tmpl w:val="C942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DB5109"/>
    <w:multiLevelType w:val="multilevel"/>
    <w:tmpl w:val="EF1240D8"/>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213C90"/>
    <w:multiLevelType w:val="hybridMultilevel"/>
    <w:tmpl w:val="59BCEC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0F56200"/>
    <w:multiLevelType w:val="hybridMultilevel"/>
    <w:tmpl w:val="A89C18C2"/>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0E6C79"/>
    <w:multiLevelType w:val="hybridMultilevel"/>
    <w:tmpl w:val="6572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5411C"/>
    <w:multiLevelType w:val="multilevel"/>
    <w:tmpl w:val="555E8EE4"/>
    <w:numStyleLink w:val="QMSHeadings"/>
  </w:abstractNum>
  <w:abstractNum w:abstractNumId="28" w15:restartNumberingAfterBreak="0">
    <w:nsid w:val="6C8B501C"/>
    <w:multiLevelType w:val="hybridMultilevel"/>
    <w:tmpl w:val="0A70C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752C6ECA"/>
    <w:multiLevelType w:val="multilevel"/>
    <w:tmpl w:val="555E8EE4"/>
    <w:numStyleLink w:val="QMSHeadings"/>
  </w:abstractNum>
  <w:abstractNum w:abstractNumId="30" w15:restartNumberingAfterBreak="0">
    <w:nsid w:val="75A92A3F"/>
    <w:multiLevelType w:val="singleLevel"/>
    <w:tmpl w:val="C3229484"/>
    <w:lvl w:ilvl="0">
      <w:start w:val="1"/>
      <w:numFmt w:val="decimal"/>
      <w:lvlText w:val="%1."/>
      <w:lvlJc w:val="left"/>
      <w:pPr>
        <w:tabs>
          <w:tab w:val="num" w:pos="720"/>
        </w:tabs>
        <w:ind w:left="720" w:hanging="720"/>
      </w:pPr>
      <w:rPr>
        <w:rFonts w:hint="default"/>
      </w:rPr>
    </w:lvl>
  </w:abstractNum>
  <w:abstractNum w:abstractNumId="31" w15:restartNumberingAfterBreak="0">
    <w:nsid w:val="76061BC1"/>
    <w:multiLevelType w:val="multilevel"/>
    <w:tmpl w:val="555E8EE4"/>
    <w:numStyleLink w:val="QMSHeadings"/>
  </w:abstractNum>
  <w:abstractNum w:abstractNumId="32" w15:restartNumberingAfterBreak="0">
    <w:nsid w:val="795A35F3"/>
    <w:multiLevelType w:val="multilevel"/>
    <w:tmpl w:val="555E8EE4"/>
    <w:numStyleLink w:val="QMSHeadings"/>
  </w:abstractNum>
  <w:abstractNum w:abstractNumId="33" w15:restartNumberingAfterBreak="0">
    <w:nsid w:val="7E0A15DE"/>
    <w:multiLevelType w:val="hybridMultilevel"/>
    <w:tmpl w:val="31AC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709544">
    <w:abstractNumId w:val="8"/>
  </w:num>
  <w:num w:numId="2" w16cid:durableId="764620656">
    <w:abstractNumId w:val="21"/>
  </w:num>
  <w:num w:numId="3" w16cid:durableId="185680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1393727">
    <w:abstractNumId w:val="13"/>
  </w:num>
  <w:num w:numId="5" w16cid:durableId="1213880402">
    <w:abstractNumId w:val="23"/>
  </w:num>
  <w:num w:numId="6" w16cid:durableId="1696812289">
    <w:abstractNumId w:val="31"/>
  </w:num>
  <w:num w:numId="7" w16cid:durableId="1407533586">
    <w:abstractNumId w:val="29"/>
  </w:num>
  <w:num w:numId="8" w16cid:durableId="381709235">
    <w:abstractNumId w:val="6"/>
  </w:num>
  <w:num w:numId="9" w16cid:durableId="1363093141">
    <w:abstractNumId w:val="4"/>
  </w:num>
  <w:num w:numId="10" w16cid:durableId="1855725576">
    <w:abstractNumId w:val="3"/>
  </w:num>
  <w:num w:numId="11" w16cid:durableId="1662000759">
    <w:abstractNumId w:val="2"/>
  </w:num>
  <w:num w:numId="12" w16cid:durableId="45565418">
    <w:abstractNumId w:val="1"/>
  </w:num>
  <w:num w:numId="13" w16cid:durableId="1582639099">
    <w:abstractNumId w:val="5"/>
  </w:num>
  <w:num w:numId="14" w16cid:durableId="1367294855">
    <w:abstractNumId w:val="0"/>
  </w:num>
  <w:num w:numId="15" w16cid:durableId="194277092">
    <w:abstractNumId w:val="32"/>
  </w:num>
  <w:num w:numId="16" w16cid:durableId="2030330362">
    <w:abstractNumId w:val="12"/>
  </w:num>
  <w:num w:numId="17" w16cid:durableId="1429541122">
    <w:abstractNumId w:val="27"/>
  </w:num>
  <w:num w:numId="18" w16cid:durableId="550002764">
    <w:abstractNumId w:val="21"/>
  </w:num>
  <w:num w:numId="19" w16cid:durableId="1727607267">
    <w:abstractNumId w:val="19"/>
  </w:num>
  <w:num w:numId="20" w16cid:durableId="1442187545">
    <w:abstractNumId w:val="19"/>
  </w:num>
  <w:num w:numId="21" w16cid:durableId="1178619486">
    <w:abstractNumId w:val="19"/>
  </w:num>
  <w:num w:numId="22" w16cid:durableId="554390975">
    <w:abstractNumId w:val="19"/>
  </w:num>
  <w:num w:numId="23" w16cid:durableId="883754437">
    <w:abstractNumId w:val="19"/>
  </w:num>
  <w:num w:numId="24" w16cid:durableId="1748183920">
    <w:abstractNumId w:val="19"/>
  </w:num>
  <w:num w:numId="25" w16cid:durableId="490371452">
    <w:abstractNumId w:val="19"/>
    <w:lvlOverride w:ilvl="0">
      <w:lvl w:ilvl="0">
        <w:start w:val="1"/>
        <w:numFmt w:val="decimal"/>
        <w:pStyle w:val="Heading1"/>
        <w:lvlText w:val="%1"/>
        <w:lvlJc w:val="left"/>
        <w:pPr>
          <w:ind w:left="454" w:hanging="454"/>
        </w:pPr>
        <w:rPr>
          <w:rFonts w:hint="default"/>
        </w:rPr>
      </w:lvl>
    </w:lvlOverride>
    <w:lvlOverride w:ilvl="1">
      <w:lvl w:ilvl="1">
        <w:start w:val="1"/>
        <w:numFmt w:val="decimal"/>
        <w:pStyle w:val="Heading2"/>
        <w:lvlText w:val="%1.%2"/>
        <w:lvlJc w:val="left"/>
        <w:pPr>
          <w:tabs>
            <w:tab w:val="num" w:pos="510"/>
          </w:tabs>
          <w:ind w:left="510" w:hanging="510"/>
        </w:pPr>
        <w:rPr>
          <w:rFonts w:hint="default"/>
        </w:rPr>
      </w:lvl>
    </w:lvlOverride>
    <w:lvlOverride w:ilvl="2">
      <w:lvl w:ilvl="2">
        <w:start w:val="1"/>
        <w:numFmt w:val="decimal"/>
        <w:pStyle w:val="Heading3"/>
        <w:lvlText w:val="%1.%2.%3"/>
        <w:lvlJc w:val="left"/>
        <w:pPr>
          <w:ind w:left="397" w:hanging="397"/>
        </w:pPr>
        <w:rPr>
          <w:rFonts w:hint="default"/>
        </w:rPr>
      </w:lvl>
    </w:lvlOverride>
    <w:lvlOverride w:ilvl="3">
      <w:lvl w:ilvl="3">
        <w:start w:val="1"/>
        <w:numFmt w:val="decimal"/>
        <w:pStyle w:val="L2NormalNumbered"/>
        <w:lvlText w:val="%1.%4"/>
        <w:lvlJc w:val="left"/>
        <w:pPr>
          <w:ind w:left="567" w:hanging="567"/>
        </w:pPr>
        <w:rPr>
          <w:rFonts w:hint="default"/>
        </w:rPr>
      </w:lvl>
    </w:lvlOverride>
    <w:lvlOverride w:ilvl="4">
      <w:lvl w:ilvl="4">
        <w:start w:val="1"/>
        <w:numFmt w:val="decimal"/>
        <w:pStyle w:val="L3Numbered"/>
        <w:lvlText w:val="%1.%2.%5"/>
        <w:lvlJc w:val="left"/>
        <w:pPr>
          <w:ind w:left="0" w:firstLine="0"/>
        </w:pPr>
        <w:rPr>
          <w:rFonts w:hint="default"/>
        </w:rPr>
      </w:lvl>
    </w:lvlOverride>
    <w:lvlOverride w:ilvl="5">
      <w:lvl w:ilvl="5">
        <w:start w:val="1"/>
        <w:numFmt w:val="decimal"/>
        <w:pStyle w:val="L4Numbered"/>
        <w:lvlText w:val="%1.%2.%3.%6"/>
        <w:lvlJc w:val="left"/>
        <w:pPr>
          <w:ind w:left="1077" w:hanging="107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6" w16cid:durableId="1197425440">
    <w:abstractNumId w:val="19"/>
  </w:num>
  <w:num w:numId="27" w16cid:durableId="989987056">
    <w:abstractNumId w:val="19"/>
  </w:num>
  <w:num w:numId="28" w16cid:durableId="1758674559">
    <w:abstractNumId w:val="19"/>
  </w:num>
  <w:num w:numId="29" w16cid:durableId="1725523773">
    <w:abstractNumId w:val="19"/>
  </w:num>
  <w:num w:numId="30" w16cid:durableId="734595151">
    <w:abstractNumId w:val="19"/>
  </w:num>
  <w:num w:numId="31" w16cid:durableId="458452019">
    <w:abstractNumId w:val="19"/>
  </w:num>
  <w:num w:numId="32" w16cid:durableId="398358777">
    <w:abstractNumId w:val="28"/>
  </w:num>
  <w:num w:numId="33" w16cid:durableId="1882279094">
    <w:abstractNumId w:val="26"/>
  </w:num>
  <w:num w:numId="34" w16cid:durableId="2137601811">
    <w:abstractNumId w:val="30"/>
  </w:num>
  <w:num w:numId="35" w16cid:durableId="558319589">
    <w:abstractNumId w:val="20"/>
  </w:num>
  <w:num w:numId="36" w16cid:durableId="845940335">
    <w:abstractNumId w:val="15"/>
  </w:num>
  <w:num w:numId="37" w16cid:durableId="392430773">
    <w:abstractNumId w:val="25"/>
  </w:num>
  <w:num w:numId="38" w16cid:durableId="748163501">
    <w:abstractNumId w:val="11"/>
  </w:num>
  <w:num w:numId="39" w16cid:durableId="284580797">
    <w:abstractNumId w:val="24"/>
  </w:num>
  <w:num w:numId="40" w16cid:durableId="1084180592">
    <w:abstractNumId w:val="10"/>
  </w:num>
  <w:num w:numId="41" w16cid:durableId="736559566">
    <w:abstractNumId w:val="19"/>
  </w:num>
  <w:num w:numId="42" w16cid:durableId="1838182724">
    <w:abstractNumId w:val="9"/>
  </w:num>
  <w:num w:numId="43" w16cid:durableId="1949190326">
    <w:abstractNumId w:val="19"/>
  </w:num>
  <w:num w:numId="44" w16cid:durableId="38357598">
    <w:abstractNumId w:val="33"/>
  </w:num>
  <w:num w:numId="45" w16cid:durableId="1730810423">
    <w:abstractNumId w:val="14"/>
  </w:num>
  <w:num w:numId="46" w16cid:durableId="911310841">
    <w:abstractNumId w:val="18"/>
  </w:num>
  <w:num w:numId="47" w16cid:durableId="469907217">
    <w:abstractNumId w:val="22"/>
  </w:num>
  <w:num w:numId="48" w16cid:durableId="1367413450">
    <w:abstractNumId w:val="7"/>
  </w:num>
  <w:num w:numId="49" w16cid:durableId="1219631173">
    <w:abstractNumId w:val="17"/>
  </w:num>
  <w:num w:numId="50" w16cid:durableId="753264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00"/>
    <w:rsid w:val="000309D7"/>
    <w:rsid w:val="00040E7B"/>
    <w:rsid w:val="00045F13"/>
    <w:rsid w:val="000502A1"/>
    <w:rsid w:val="000644AE"/>
    <w:rsid w:val="00064A98"/>
    <w:rsid w:val="00091F33"/>
    <w:rsid w:val="000A4B49"/>
    <w:rsid w:val="000A7B1A"/>
    <w:rsid w:val="000B0C8F"/>
    <w:rsid w:val="000D099A"/>
    <w:rsid w:val="000E30CB"/>
    <w:rsid w:val="000F6E2E"/>
    <w:rsid w:val="00113110"/>
    <w:rsid w:val="0017460A"/>
    <w:rsid w:val="00174F0F"/>
    <w:rsid w:val="00182612"/>
    <w:rsid w:val="00195907"/>
    <w:rsid w:val="001A162F"/>
    <w:rsid w:val="001A483F"/>
    <w:rsid w:val="001A6159"/>
    <w:rsid w:val="001C26BE"/>
    <w:rsid w:val="001C3489"/>
    <w:rsid w:val="001F433E"/>
    <w:rsid w:val="00222143"/>
    <w:rsid w:val="00255B47"/>
    <w:rsid w:val="002637E6"/>
    <w:rsid w:val="00292069"/>
    <w:rsid w:val="002C23E5"/>
    <w:rsid w:val="002F3447"/>
    <w:rsid w:val="002F6D1D"/>
    <w:rsid w:val="00321123"/>
    <w:rsid w:val="00332627"/>
    <w:rsid w:val="003552E0"/>
    <w:rsid w:val="003575B7"/>
    <w:rsid w:val="00361BA3"/>
    <w:rsid w:val="003669C5"/>
    <w:rsid w:val="003B7359"/>
    <w:rsid w:val="003C6B41"/>
    <w:rsid w:val="003E6ED8"/>
    <w:rsid w:val="003F2739"/>
    <w:rsid w:val="004208C8"/>
    <w:rsid w:val="0043267B"/>
    <w:rsid w:val="00432A76"/>
    <w:rsid w:val="0043631D"/>
    <w:rsid w:val="00461EB9"/>
    <w:rsid w:val="004B1262"/>
    <w:rsid w:val="004C28BD"/>
    <w:rsid w:val="004C2996"/>
    <w:rsid w:val="004D1474"/>
    <w:rsid w:val="004D3C2D"/>
    <w:rsid w:val="004D3F7A"/>
    <w:rsid w:val="004E4661"/>
    <w:rsid w:val="004F4781"/>
    <w:rsid w:val="005115D7"/>
    <w:rsid w:val="00521249"/>
    <w:rsid w:val="00534A45"/>
    <w:rsid w:val="005359E5"/>
    <w:rsid w:val="005436F0"/>
    <w:rsid w:val="005500F9"/>
    <w:rsid w:val="005B739C"/>
    <w:rsid w:val="00690D96"/>
    <w:rsid w:val="006B4539"/>
    <w:rsid w:val="006B7F08"/>
    <w:rsid w:val="006C5B8F"/>
    <w:rsid w:val="006D2ED7"/>
    <w:rsid w:val="006E6822"/>
    <w:rsid w:val="006F1823"/>
    <w:rsid w:val="00711777"/>
    <w:rsid w:val="00724767"/>
    <w:rsid w:val="007340CC"/>
    <w:rsid w:val="00734EBE"/>
    <w:rsid w:val="007647FF"/>
    <w:rsid w:val="00765945"/>
    <w:rsid w:val="00772B0F"/>
    <w:rsid w:val="00794D03"/>
    <w:rsid w:val="007978C8"/>
    <w:rsid w:val="007A013F"/>
    <w:rsid w:val="007C69A8"/>
    <w:rsid w:val="007D33EA"/>
    <w:rsid w:val="007D4399"/>
    <w:rsid w:val="00820DE8"/>
    <w:rsid w:val="00827F3B"/>
    <w:rsid w:val="00832165"/>
    <w:rsid w:val="00832F00"/>
    <w:rsid w:val="008367EF"/>
    <w:rsid w:val="00842F00"/>
    <w:rsid w:val="00843B07"/>
    <w:rsid w:val="008441E0"/>
    <w:rsid w:val="00844C19"/>
    <w:rsid w:val="00855855"/>
    <w:rsid w:val="00857576"/>
    <w:rsid w:val="00861358"/>
    <w:rsid w:val="008618BA"/>
    <w:rsid w:val="00865D5A"/>
    <w:rsid w:val="00874658"/>
    <w:rsid w:val="00880501"/>
    <w:rsid w:val="008A464F"/>
    <w:rsid w:val="008B3428"/>
    <w:rsid w:val="008E3D97"/>
    <w:rsid w:val="00901347"/>
    <w:rsid w:val="009135B6"/>
    <w:rsid w:val="00914DF8"/>
    <w:rsid w:val="00921F8B"/>
    <w:rsid w:val="0092427D"/>
    <w:rsid w:val="00926F94"/>
    <w:rsid w:val="00933A00"/>
    <w:rsid w:val="00943B0B"/>
    <w:rsid w:val="0097542B"/>
    <w:rsid w:val="00990F07"/>
    <w:rsid w:val="00991E7D"/>
    <w:rsid w:val="009B2C43"/>
    <w:rsid w:val="009E0C10"/>
    <w:rsid w:val="009F4FA6"/>
    <w:rsid w:val="009F7D2B"/>
    <w:rsid w:val="00A05448"/>
    <w:rsid w:val="00A13DFA"/>
    <w:rsid w:val="00A278AD"/>
    <w:rsid w:val="00A35EEA"/>
    <w:rsid w:val="00A45D4A"/>
    <w:rsid w:val="00A55495"/>
    <w:rsid w:val="00A629F5"/>
    <w:rsid w:val="00A71BC4"/>
    <w:rsid w:val="00AB583A"/>
    <w:rsid w:val="00AC4E04"/>
    <w:rsid w:val="00AE7C8D"/>
    <w:rsid w:val="00AF58EB"/>
    <w:rsid w:val="00B1147C"/>
    <w:rsid w:val="00B16F4E"/>
    <w:rsid w:val="00B31EB8"/>
    <w:rsid w:val="00B3651B"/>
    <w:rsid w:val="00B36A39"/>
    <w:rsid w:val="00B37BD3"/>
    <w:rsid w:val="00B603BF"/>
    <w:rsid w:val="00B824D0"/>
    <w:rsid w:val="00BB4F2C"/>
    <w:rsid w:val="00BE5651"/>
    <w:rsid w:val="00BF12BB"/>
    <w:rsid w:val="00BF657E"/>
    <w:rsid w:val="00C167B6"/>
    <w:rsid w:val="00C60488"/>
    <w:rsid w:val="00C62702"/>
    <w:rsid w:val="00C65F9C"/>
    <w:rsid w:val="00C714D7"/>
    <w:rsid w:val="00C834BC"/>
    <w:rsid w:val="00C86C77"/>
    <w:rsid w:val="00CA32D0"/>
    <w:rsid w:val="00CB1680"/>
    <w:rsid w:val="00CB5853"/>
    <w:rsid w:val="00CB5E0E"/>
    <w:rsid w:val="00CC7D6F"/>
    <w:rsid w:val="00CD2978"/>
    <w:rsid w:val="00D26D08"/>
    <w:rsid w:val="00D42BCF"/>
    <w:rsid w:val="00D46C16"/>
    <w:rsid w:val="00DA0735"/>
    <w:rsid w:val="00DA6D5F"/>
    <w:rsid w:val="00DD40D8"/>
    <w:rsid w:val="00DD60A2"/>
    <w:rsid w:val="00DF7E0B"/>
    <w:rsid w:val="00E12312"/>
    <w:rsid w:val="00E300B1"/>
    <w:rsid w:val="00E3693E"/>
    <w:rsid w:val="00E403B7"/>
    <w:rsid w:val="00E47301"/>
    <w:rsid w:val="00E673C1"/>
    <w:rsid w:val="00EA7308"/>
    <w:rsid w:val="00EB6BF4"/>
    <w:rsid w:val="00EC7FA3"/>
    <w:rsid w:val="00ED18E2"/>
    <w:rsid w:val="00EF0111"/>
    <w:rsid w:val="00EF1F8A"/>
    <w:rsid w:val="00F178D8"/>
    <w:rsid w:val="00F65E7C"/>
    <w:rsid w:val="00F73075"/>
    <w:rsid w:val="00F8554C"/>
    <w:rsid w:val="00F86C98"/>
    <w:rsid w:val="00F86DBD"/>
    <w:rsid w:val="00FA1E9F"/>
    <w:rsid w:val="00FA2FC0"/>
    <w:rsid w:val="00FA43A5"/>
    <w:rsid w:val="00FA4AEE"/>
    <w:rsid w:val="00FF1B11"/>
    <w:rsid w:val="00FF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57F62"/>
  <w15:docId w15:val="{2B4BD600-285E-4140-A037-E4388DFE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0F9"/>
    <w:pPr>
      <w:spacing w:before="120" w:after="120"/>
    </w:pPr>
    <w:rPr>
      <w:rFonts w:asciiTheme="minorHAnsi" w:hAnsiTheme="minorHAnsi" w:cstheme="minorHAnsi"/>
      <w:sz w:val="22"/>
      <w:szCs w:val="22"/>
      <w:lang w:eastAsia="en-US"/>
    </w:rPr>
  </w:style>
  <w:style w:type="paragraph" w:styleId="Heading1">
    <w:name w:val="heading 1"/>
    <w:next w:val="Normal"/>
    <w:link w:val="Heading1Char"/>
    <w:qFormat/>
    <w:rsid w:val="00B36A39"/>
    <w:pPr>
      <w:keepNext/>
      <w:keepLines/>
      <w:numPr>
        <w:numId w:val="31"/>
      </w:numPr>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Heading1"/>
    <w:next w:val="Normal"/>
    <w:link w:val="Heading2Char"/>
    <w:qFormat/>
    <w:rsid w:val="0097542B"/>
    <w:pPr>
      <w:numPr>
        <w:ilvl w:val="1"/>
      </w:numPr>
      <w:spacing w:before="200"/>
      <w:outlineLvl w:val="1"/>
    </w:pPr>
    <w:rPr>
      <w:b w:val="0"/>
      <w:bCs w:val="0"/>
      <w:color w:val="1F497D" w:themeColor="text2"/>
      <w:sz w:val="26"/>
      <w:szCs w:val="26"/>
    </w:rPr>
  </w:style>
  <w:style w:type="paragraph" w:styleId="Heading3">
    <w:name w:val="heading 3"/>
    <w:basedOn w:val="Heading2"/>
    <w:next w:val="Normal"/>
    <w:link w:val="Heading3Char"/>
    <w:qFormat/>
    <w:rsid w:val="001C3489"/>
    <w:pPr>
      <w:numPr>
        <w:ilvl w:val="2"/>
      </w:numPr>
      <w:outlineLvl w:val="2"/>
    </w:pPr>
    <w:rPr>
      <w:b/>
      <w:bCs/>
      <w:sz w:val="22"/>
    </w:rPr>
  </w:style>
  <w:style w:type="paragraph" w:styleId="Heading4">
    <w:name w:val="heading 4"/>
    <w:basedOn w:val="Normal"/>
    <w:next w:val="Normal"/>
    <w:link w:val="Heading4Char"/>
    <w:semiHidden/>
    <w:unhideWhenUsed/>
    <w:qFormat/>
    <w:rsid w:val="0086135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CB585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147C"/>
    <w:pPr>
      <w:tabs>
        <w:tab w:val="center" w:pos="4513"/>
        <w:tab w:val="right" w:pos="9026"/>
      </w:tabs>
    </w:pPr>
  </w:style>
  <w:style w:type="character" w:customStyle="1" w:styleId="HeaderChar">
    <w:name w:val="Header Char"/>
    <w:basedOn w:val="DefaultParagraphFont"/>
    <w:link w:val="Header"/>
    <w:rsid w:val="00B1147C"/>
    <w:rPr>
      <w:sz w:val="24"/>
      <w:szCs w:val="24"/>
      <w:lang w:eastAsia="en-US"/>
    </w:rPr>
  </w:style>
  <w:style w:type="paragraph" w:styleId="Footer">
    <w:name w:val="footer"/>
    <w:basedOn w:val="Normal"/>
    <w:link w:val="FooterChar"/>
    <w:rsid w:val="00B1147C"/>
    <w:pPr>
      <w:tabs>
        <w:tab w:val="center" w:pos="4513"/>
        <w:tab w:val="right" w:pos="9026"/>
      </w:tabs>
    </w:pPr>
  </w:style>
  <w:style w:type="character" w:customStyle="1" w:styleId="FooterChar">
    <w:name w:val="Footer Char"/>
    <w:basedOn w:val="DefaultParagraphFont"/>
    <w:link w:val="Footer"/>
    <w:rsid w:val="00B1147C"/>
    <w:rPr>
      <w:sz w:val="24"/>
      <w:szCs w:val="24"/>
      <w:lang w:eastAsia="en-US"/>
    </w:rPr>
  </w:style>
  <w:style w:type="paragraph" w:styleId="Title">
    <w:name w:val="Title"/>
    <w:basedOn w:val="Normal"/>
    <w:next w:val="Normal"/>
    <w:link w:val="TitleChar"/>
    <w:qFormat/>
    <w:rsid w:val="00E403B7"/>
    <w:pPr>
      <w:spacing w:before="240" w:after="300"/>
      <w:contextualSpacing/>
      <w:jc w:val="center"/>
    </w:pPr>
    <w:rPr>
      <w:rFonts w:eastAsiaTheme="majorEastAsia"/>
      <w:color w:val="17365D" w:themeColor="text2" w:themeShade="BF"/>
      <w:spacing w:val="5"/>
      <w:kern w:val="28"/>
      <w:sz w:val="44"/>
      <w:szCs w:val="44"/>
    </w:rPr>
  </w:style>
  <w:style w:type="character" w:customStyle="1" w:styleId="TitleChar">
    <w:name w:val="Title Char"/>
    <w:basedOn w:val="DefaultParagraphFont"/>
    <w:link w:val="Title"/>
    <w:rsid w:val="00E403B7"/>
    <w:rPr>
      <w:rFonts w:asciiTheme="minorHAnsi" w:eastAsiaTheme="majorEastAsia" w:hAnsiTheme="minorHAnsi" w:cstheme="minorHAnsi"/>
      <w:color w:val="17365D" w:themeColor="text2" w:themeShade="BF"/>
      <w:spacing w:val="5"/>
      <w:kern w:val="28"/>
      <w:sz w:val="44"/>
      <w:szCs w:val="44"/>
      <w:lang w:eastAsia="en-US"/>
    </w:rPr>
  </w:style>
  <w:style w:type="character" w:customStyle="1" w:styleId="Heading1Char">
    <w:name w:val="Heading 1 Char"/>
    <w:basedOn w:val="DefaultParagraphFont"/>
    <w:link w:val="Heading1"/>
    <w:rsid w:val="00B31EB8"/>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rsid w:val="0091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7542B"/>
    <w:rPr>
      <w:rFonts w:asciiTheme="majorHAnsi" w:eastAsiaTheme="majorEastAsia" w:hAnsiTheme="majorHAnsi" w:cstheme="majorBidi"/>
      <w:color w:val="1F497D" w:themeColor="text2"/>
      <w:sz w:val="26"/>
      <w:szCs w:val="26"/>
      <w:lang w:eastAsia="en-US"/>
    </w:rPr>
  </w:style>
  <w:style w:type="character" w:customStyle="1" w:styleId="Heading3Char">
    <w:name w:val="Heading 3 Char"/>
    <w:basedOn w:val="DefaultParagraphFont"/>
    <w:link w:val="Heading3"/>
    <w:rsid w:val="008E3D97"/>
    <w:rPr>
      <w:rFonts w:asciiTheme="majorHAnsi" w:eastAsiaTheme="majorEastAsia" w:hAnsiTheme="majorHAnsi" w:cstheme="majorBidi"/>
      <w:b/>
      <w:bCs/>
      <w:color w:val="1F497D" w:themeColor="text2"/>
      <w:sz w:val="22"/>
      <w:szCs w:val="26"/>
      <w:lang w:eastAsia="en-US"/>
    </w:rPr>
  </w:style>
  <w:style w:type="numbering" w:customStyle="1" w:styleId="QMSHeadings">
    <w:name w:val="QMS Headings"/>
    <w:uiPriority w:val="99"/>
    <w:rsid w:val="006E6822"/>
    <w:pPr>
      <w:numPr>
        <w:numId w:val="2"/>
      </w:numPr>
    </w:pPr>
  </w:style>
  <w:style w:type="paragraph" w:customStyle="1" w:styleId="L2NormalNumbered">
    <w:name w:val="L2 Normal Numbered"/>
    <w:basedOn w:val="Normal"/>
    <w:qFormat/>
    <w:rsid w:val="00B36A39"/>
    <w:pPr>
      <w:numPr>
        <w:ilvl w:val="3"/>
        <w:numId w:val="31"/>
      </w:numPr>
    </w:pPr>
  </w:style>
  <w:style w:type="paragraph" w:customStyle="1" w:styleId="L3Numbered">
    <w:name w:val="L3 Numbered"/>
    <w:basedOn w:val="L2NormalNumbered"/>
    <w:qFormat/>
    <w:rsid w:val="000E30CB"/>
    <w:pPr>
      <w:numPr>
        <w:ilvl w:val="4"/>
      </w:numPr>
    </w:pPr>
    <w:rPr>
      <w:rFonts w:eastAsiaTheme="majorEastAsia" w:cstheme="majorBidi"/>
      <w:bCs/>
      <w:szCs w:val="28"/>
    </w:rPr>
  </w:style>
  <w:style w:type="character" w:styleId="Strong">
    <w:name w:val="Strong"/>
    <w:basedOn w:val="DefaultParagraphFont"/>
    <w:qFormat/>
    <w:rsid w:val="00CA32D0"/>
    <w:rPr>
      <w:b/>
      <w:bCs/>
    </w:rPr>
  </w:style>
  <w:style w:type="paragraph" w:customStyle="1" w:styleId="L4Numbered">
    <w:name w:val="L4 Numbered"/>
    <w:basedOn w:val="L3Numbered"/>
    <w:qFormat/>
    <w:rsid w:val="00B36A39"/>
    <w:pPr>
      <w:numPr>
        <w:ilvl w:val="5"/>
      </w:numPr>
    </w:pPr>
  </w:style>
  <w:style w:type="character" w:customStyle="1" w:styleId="Heading4Char">
    <w:name w:val="Heading 4 Char"/>
    <w:basedOn w:val="DefaultParagraphFont"/>
    <w:link w:val="Heading4"/>
    <w:semiHidden/>
    <w:rsid w:val="00861358"/>
    <w:rPr>
      <w:rFonts w:asciiTheme="majorHAnsi" w:eastAsiaTheme="majorEastAsia" w:hAnsiTheme="majorHAnsi" w:cstheme="majorBidi"/>
      <w:b/>
      <w:bCs/>
      <w:i/>
      <w:iCs/>
      <w:color w:val="4F81BD" w:themeColor="accent1"/>
      <w:sz w:val="22"/>
      <w:szCs w:val="22"/>
      <w:lang w:eastAsia="en-US"/>
    </w:rPr>
  </w:style>
  <w:style w:type="paragraph" w:styleId="BalloonText">
    <w:name w:val="Balloon Text"/>
    <w:basedOn w:val="Normal"/>
    <w:link w:val="BalloonTextChar"/>
    <w:rsid w:val="00DA6D5F"/>
    <w:pPr>
      <w:spacing w:before="0" w:after="0"/>
    </w:pPr>
    <w:rPr>
      <w:rFonts w:ascii="Tahoma" w:hAnsi="Tahoma" w:cs="Tahoma"/>
      <w:sz w:val="16"/>
      <w:szCs w:val="16"/>
    </w:rPr>
  </w:style>
  <w:style w:type="character" w:customStyle="1" w:styleId="BalloonTextChar">
    <w:name w:val="Balloon Text Char"/>
    <w:basedOn w:val="DefaultParagraphFont"/>
    <w:link w:val="BalloonText"/>
    <w:rsid w:val="00DA6D5F"/>
    <w:rPr>
      <w:rFonts w:ascii="Tahoma" w:hAnsi="Tahoma" w:cs="Tahoma"/>
      <w:sz w:val="16"/>
      <w:szCs w:val="16"/>
      <w:lang w:eastAsia="en-US"/>
    </w:rPr>
  </w:style>
  <w:style w:type="paragraph" w:styleId="PlainText">
    <w:name w:val="Plain Text"/>
    <w:basedOn w:val="Normal"/>
    <w:link w:val="PlainTextChar"/>
    <w:rsid w:val="00DD40D8"/>
    <w:pPr>
      <w:spacing w:before="0" w:after="0"/>
    </w:pPr>
    <w:rPr>
      <w:rFonts w:ascii="Courier New" w:hAnsi="Courier New" w:cs="Courier New"/>
      <w:sz w:val="20"/>
      <w:szCs w:val="20"/>
      <w:lang w:val="en-US"/>
    </w:rPr>
  </w:style>
  <w:style w:type="character" w:customStyle="1" w:styleId="PlainTextChar">
    <w:name w:val="Plain Text Char"/>
    <w:basedOn w:val="DefaultParagraphFont"/>
    <w:link w:val="PlainText"/>
    <w:rsid w:val="00DD40D8"/>
    <w:rPr>
      <w:rFonts w:ascii="Courier New" w:hAnsi="Courier New" w:cs="Courier New"/>
      <w:lang w:val="en-US" w:eastAsia="en-US"/>
    </w:rPr>
  </w:style>
  <w:style w:type="paragraph" w:styleId="ListParagraph">
    <w:name w:val="List Paragraph"/>
    <w:basedOn w:val="Normal"/>
    <w:uiPriority w:val="34"/>
    <w:qFormat/>
    <w:rsid w:val="001C26BE"/>
    <w:pPr>
      <w:ind w:left="720"/>
      <w:contextualSpacing/>
    </w:pPr>
  </w:style>
  <w:style w:type="paragraph" w:styleId="NoSpacing">
    <w:name w:val="No Spacing"/>
    <w:uiPriority w:val="1"/>
    <w:qFormat/>
    <w:rsid w:val="001C26BE"/>
    <w:rPr>
      <w:rFonts w:asciiTheme="minorHAnsi" w:hAnsiTheme="minorHAnsi" w:cstheme="minorHAnsi"/>
      <w:sz w:val="22"/>
      <w:szCs w:val="22"/>
      <w:lang w:eastAsia="en-US"/>
    </w:rPr>
  </w:style>
  <w:style w:type="character" w:styleId="IntenseEmphasis">
    <w:name w:val="Intense Emphasis"/>
    <w:basedOn w:val="DefaultParagraphFont"/>
    <w:uiPriority w:val="21"/>
    <w:qFormat/>
    <w:rsid w:val="007D4399"/>
    <w:rPr>
      <w:b/>
      <w:bCs/>
      <w:i/>
      <w:iCs/>
      <w:color w:val="4F81BD" w:themeColor="accent1"/>
    </w:rPr>
  </w:style>
  <w:style w:type="character" w:customStyle="1" w:styleId="Heading6Char">
    <w:name w:val="Heading 6 Char"/>
    <w:basedOn w:val="DefaultParagraphFont"/>
    <w:link w:val="Heading6"/>
    <w:semiHidden/>
    <w:rsid w:val="00CB5853"/>
    <w:rPr>
      <w:rFonts w:asciiTheme="majorHAnsi" w:eastAsiaTheme="majorEastAsia" w:hAnsiTheme="majorHAnsi" w:cstheme="majorBidi"/>
      <w:color w:val="243F60" w:themeColor="accent1" w:themeShade="7F"/>
      <w:sz w:val="22"/>
      <w:szCs w:val="22"/>
      <w:lang w:eastAsia="en-US"/>
    </w:rPr>
  </w:style>
  <w:style w:type="character" w:styleId="PageNumber">
    <w:name w:val="page number"/>
    <w:basedOn w:val="DefaultParagraphFont"/>
    <w:semiHidden/>
    <w:rsid w:val="0069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405C-2B08-4107-A58D-D370A459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Impressions Design &amp; Print Ltd</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 Willis</dc:creator>
  <cp:lastModifiedBy>Jade Knight</cp:lastModifiedBy>
  <cp:revision>3</cp:revision>
  <cp:lastPrinted>2012-02-16T15:50:00Z</cp:lastPrinted>
  <dcterms:created xsi:type="dcterms:W3CDTF">2025-06-12T15:43:00Z</dcterms:created>
  <dcterms:modified xsi:type="dcterms:W3CDTF">2025-06-24T12:19:00Z</dcterms:modified>
</cp:coreProperties>
</file>