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74FF0" w14:textId="5D8CD6A4" w:rsidR="00A6570D" w:rsidRPr="008A1595" w:rsidRDefault="00916057" w:rsidP="00A6570D">
      <w:pPr>
        <w:spacing w:after="0" w:line="240" w:lineRule="auto"/>
        <w:rPr>
          <w:rFonts w:ascii="Arial" w:hAnsi="Arial" w:cs="Arial"/>
          <w:b/>
          <w:color w:val="0070C0"/>
          <w:sz w:val="52"/>
          <w:szCs w:val="36"/>
        </w:rPr>
      </w:pPr>
      <w:r>
        <w:rPr>
          <w:rFonts w:ascii="Arial" w:hAnsi="Arial" w:cs="Arial"/>
          <w:b/>
          <w:color w:val="0070C0"/>
          <w:sz w:val="52"/>
          <w:szCs w:val="36"/>
        </w:rPr>
        <w:t>Tax Associate</w:t>
      </w:r>
    </w:p>
    <w:p w14:paraId="09E2635D" w14:textId="77777777" w:rsidR="00A6570D" w:rsidRPr="00CC4D48" w:rsidRDefault="00A6570D" w:rsidP="00A6570D">
      <w:pPr>
        <w:spacing w:after="0" w:line="240" w:lineRule="auto"/>
        <w:rPr>
          <w:rFonts w:ascii="Arial" w:hAnsi="Arial" w:cs="Arial"/>
          <w:b/>
          <w:sz w:val="32"/>
          <w:szCs w:val="24"/>
        </w:rPr>
      </w:pPr>
    </w:p>
    <w:p w14:paraId="4D0A8A9A" w14:textId="5A58232E" w:rsidR="00A6570D" w:rsidRPr="00C76C8A" w:rsidRDefault="00A6570D" w:rsidP="00A6570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Location: </w:t>
      </w:r>
      <w:r w:rsidR="00EA0A3E" w:rsidRPr="00C76C8A">
        <w:rPr>
          <w:rFonts w:ascii="Arial" w:hAnsi="Arial" w:cs="Arial"/>
          <w:bCs/>
          <w:sz w:val="24"/>
          <w:szCs w:val="24"/>
        </w:rPr>
        <w:t>Beaconsfield</w:t>
      </w:r>
      <w:r w:rsidR="00C76C8A" w:rsidRPr="00C76C8A">
        <w:rPr>
          <w:rFonts w:ascii="Arial" w:hAnsi="Arial" w:cs="Arial"/>
          <w:bCs/>
          <w:sz w:val="24"/>
          <w:szCs w:val="24"/>
        </w:rPr>
        <w:t>. This is a full</w:t>
      </w:r>
      <w:r w:rsidR="00C76C8A" w:rsidRPr="00C76C8A">
        <w:rPr>
          <w:rFonts w:ascii="Cambria Math" w:hAnsi="Cambria Math" w:cs="Cambria Math"/>
          <w:bCs/>
          <w:sz w:val="24"/>
          <w:szCs w:val="24"/>
        </w:rPr>
        <w:t>‑</w:t>
      </w:r>
      <w:r w:rsidR="00C76C8A" w:rsidRPr="00C76C8A">
        <w:rPr>
          <w:rFonts w:ascii="Arial" w:hAnsi="Arial" w:cs="Arial"/>
          <w:bCs/>
          <w:sz w:val="24"/>
          <w:szCs w:val="24"/>
        </w:rPr>
        <w:t>time role with hybrid working. Some travel to sites may be required for key meetings and projects.</w:t>
      </w:r>
    </w:p>
    <w:p w14:paraId="2874090B" w14:textId="77777777" w:rsidR="00A6570D" w:rsidRPr="00CC4D48" w:rsidRDefault="00A6570D" w:rsidP="00A6570D">
      <w:pPr>
        <w:spacing w:after="0" w:line="240" w:lineRule="auto"/>
        <w:rPr>
          <w:rFonts w:ascii="Arial" w:hAnsi="Arial" w:cs="Arial"/>
          <w:b/>
          <w:sz w:val="32"/>
          <w:szCs w:val="24"/>
        </w:rPr>
      </w:pPr>
    </w:p>
    <w:p w14:paraId="068BAF56" w14:textId="332CE3BE" w:rsidR="00A6570D" w:rsidRDefault="00A6570D" w:rsidP="00A6570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78A7">
        <w:rPr>
          <w:rFonts w:ascii="Arial" w:hAnsi="Arial" w:cs="Arial"/>
          <w:b/>
          <w:sz w:val="24"/>
          <w:szCs w:val="24"/>
        </w:rPr>
        <w:t xml:space="preserve">Reports to: </w:t>
      </w:r>
      <w:r w:rsidR="006A3438" w:rsidRPr="006A3438">
        <w:rPr>
          <w:rFonts w:ascii="Arial" w:hAnsi="Arial" w:cs="Arial"/>
          <w:bCs/>
          <w:sz w:val="24"/>
          <w:szCs w:val="24"/>
        </w:rPr>
        <w:t>Tax Manager</w:t>
      </w:r>
    </w:p>
    <w:p w14:paraId="129D6048" w14:textId="2241A490" w:rsidR="00A6570D" w:rsidRPr="00EA78A7" w:rsidRDefault="00A6570D" w:rsidP="00A6570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A78A7">
        <w:rPr>
          <w:rFonts w:ascii="Arial" w:hAnsi="Arial" w:cs="Arial"/>
          <w:b/>
          <w:sz w:val="24"/>
          <w:szCs w:val="24"/>
        </w:rPr>
        <w:t xml:space="preserve">Working with: </w:t>
      </w:r>
      <w:r w:rsidR="00096BBE" w:rsidRPr="00096BBE">
        <w:rPr>
          <w:rFonts w:ascii="Arial" w:hAnsi="Arial" w:cs="Arial"/>
          <w:bCs/>
          <w:sz w:val="24"/>
          <w:szCs w:val="24"/>
        </w:rPr>
        <w:t xml:space="preserve">Shared Services, Tax </w:t>
      </w:r>
      <w:r w:rsidR="00096BBE">
        <w:rPr>
          <w:rFonts w:ascii="Arial" w:hAnsi="Arial" w:cs="Arial"/>
          <w:bCs/>
          <w:sz w:val="24"/>
          <w:szCs w:val="24"/>
        </w:rPr>
        <w:t xml:space="preserve">Manager, </w:t>
      </w:r>
      <w:r w:rsidR="00096BBE" w:rsidRPr="00096BBE">
        <w:rPr>
          <w:rFonts w:ascii="Arial" w:hAnsi="Arial" w:cs="Arial"/>
          <w:bCs/>
          <w:sz w:val="24"/>
          <w:szCs w:val="24"/>
        </w:rPr>
        <w:t xml:space="preserve">Group </w:t>
      </w:r>
      <w:r w:rsidR="00096BBE">
        <w:rPr>
          <w:rFonts w:ascii="Arial" w:hAnsi="Arial" w:cs="Arial"/>
          <w:bCs/>
          <w:sz w:val="24"/>
          <w:szCs w:val="24"/>
        </w:rPr>
        <w:t xml:space="preserve">&amp; Commercial </w:t>
      </w:r>
      <w:r w:rsidR="00096BBE" w:rsidRPr="00096BBE">
        <w:rPr>
          <w:rFonts w:ascii="Arial" w:hAnsi="Arial" w:cs="Arial"/>
          <w:bCs/>
          <w:sz w:val="24"/>
          <w:szCs w:val="24"/>
        </w:rPr>
        <w:t>Finance</w:t>
      </w:r>
      <w:r w:rsidR="00096BBE">
        <w:rPr>
          <w:rFonts w:ascii="Arial" w:hAnsi="Arial" w:cs="Arial"/>
          <w:bCs/>
          <w:sz w:val="24"/>
          <w:szCs w:val="24"/>
        </w:rPr>
        <w:t xml:space="preserve">, </w:t>
      </w:r>
      <w:r w:rsidR="00B1356F">
        <w:rPr>
          <w:rFonts w:ascii="Arial" w:hAnsi="Arial" w:cs="Arial"/>
          <w:bCs/>
          <w:sz w:val="24"/>
          <w:szCs w:val="24"/>
        </w:rPr>
        <w:t>Business Development Team</w:t>
      </w:r>
      <w:r w:rsidR="004438A0">
        <w:rPr>
          <w:rFonts w:ascii="Arial" w:hAnsi="Arial" w:cs="Arial"/>
          <w:bCs/>
          <w:sz w:val="24"/>
          <w:szCs w:val="24"/>
        </w:rPr>
        <w:t xml:space="preserve">, </w:t>
      </w:r>
      <w:r w:rsidR="00096BBE" w:rsidRPr="00096BBE">
        <w:rPr>
          <w:rFonts w:ascii="Arial" w:hAnsi="Arial" w:cs="Arial"/>
          <w:bCs/>
          <w:sz w:val="24"/>
          <w:szCs w:val="24"/>
        </w:rPr>
        <w:t>Procurement (</w:t>
      </w:r>
      <w:r w:rsidR="009C20D7">
        <w:rPr>
          <w:rFonts w:ascii="Arial" w:hAnsi="Arial" w:cs="Arial"/>
          <w:bCs/>
          <w:sz w:val="24"/>
          <w:szCs w:val="24"/>
        </w:rPr>
        <w:t>Procure to Pay (</w:t>
      </w:r>
      <w:r w:rsidR="00096BBE" w:rsidRPr="00096BBE">
        <w:rPr>
          <w:rFonts w:ascii="Arial" w:hAnsi="Arial" w:cs="Arial"/>
          <w:bCs/>
          <w:sz w:val="24"/>
          <w:szCs w:val="24"/>
        </w:rPr>
        <w:t>P2P</w:t>
      </w:r>
      <w:r w:rsidR="009C20D7">
        <w:rPr>
          <w:rFonts w:ascii="Arial" w:hAnsi="Arial" w:cs="Arial"/>
          <w:bCs/>
          <w:sz w:val="24"/>
          <w:szCs w:val="24"/>
        </w:rPr>
        <w:t>)</w:t>
      </w:r>
      <w:r w:rsidR="00096BBE" w:rsidRPr="00096BBE">
        <w:rPr>
          <w:rFonts w:ascii="Arial" w:hAnsi="Arial" w:cs="Arial"/>
          <w:bCs/>
          <w:sz w:val="24"/>
          <w:szCs w:val="24"/>
        </w:rPr>
        <w:t>)</w:t>
      </w:r>
      <w:r w:rsidR="00096BBE">
        <w:rPr>
          <w:rFonts w:ascii="Arial" w:hAnsi="Arial" w:cs="Arial"/>
          <w:bCs/>
          <w:sz w:val="24"/>
          <w:szCs w:val="24"/>
        </w:rPr>
        <w:t xml:space="preserve">, </w:t>
      </w:r>
      <w:r w:rsidR="00AF4681">
        <w:rPr>
          <w:rFonts w:ascii="Arial" w:hAnsi="Arial" w:cs="Arial"/>
          <w:bCs/>
          <w:sz w:val="24"/>
          <w:szCs w:val="24"/>
        </w:rPr>
        <w:t xml:space="preserve">Capital Projects, </w:t>
      </w:r>
      <w:r w:rsidR="00096BBE" w:rsidRPr="00096BBE">
        <w:rPr>
          <w:rFonts w:ascii="Arial" w:hAnsi="Arial" w:cs="Arial"/>
          <w:bCs/>
          <w:sz w:val="24"/>
          <w:szCs w:val="24"/>
        </w:rPr>
        <w:t>Legal</w:t>
      </w:r>
      <w:r w:rsidR="008E6B4A">
        <w:rPr>
          <w:rFonts w:ascii="Arial" w:hAnsi="Arial" w:cs="Arial"/>
          <w:bCs/>
          <w:sz w:val="24"/>
          <w:szCs w:val="24"/>
        </w:rPr>
        <w:t>, E</w:t>
      </w:r>
      <w:r w:rsidR="00096BBE" w:rsidRPr="00096BBE">
        <w:rPr>
          <w:rFonts w:ascii="Arial" w:hAnsi="Arial" w:cs="Arial"/>
          <w:bCs/>
          <w:sz w:val="24"/>
          <w:szCs w:val="24"/>
        </w:rPr>
        <w:t xml:space="preserve">xternal advisers (e.g. KPMG) </w:t>
      </w:r>
    </w:p>
    <w:p w14:paraId="3A835996" w14:textId="77777777" w:rsidR="00A6570D" w:rsidRPr="00EA78A7" w:rsidRDefault="00A6570D" w:rsidP="00A6570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FC1D70B" w14:textId="77777777" w:rsidR="0014248A" w:rsidRDefault="0014248A" w:rsidP="0014248A">
      <w:pPr>
        <w:spacing w:after="0" w:line="240" w:lineRule="auto"/>
        <w:rPr>
          <w:rFonts w:ascii="Arial" w:eastAsia="Calibri" w:hAnsi="Arial" w:cs="Arial"/>
          <w:b/>
          <w:color w:val="0070C0"/>
          <w:sz w:val="28"/>
          <w:szCs w:val="24"/>
        </w:rPr>
      </w:pPr>
      <w:r w:rsidRPr="0033327D">
        <w:rPr>
          <w:rFonts w:ascii="Arial" w:eastAsia="Calibri" w:hAnsi="Arial" w:cs="Arial"/>
          <w:b/>
          <w:color w:val="0070C0"/>
          <w:sz w:val="28"/>
          <w:szCs w:val="24"/>
        </w:rPr>
        <w:t>About InHealth:</w:t>
      </w:r>
    </w:p>
    <w:p w14:paraId="6A638B19" w14:textId="77777777" w:rsidR="0014248A" w:rsidRPr="00883507" w:rsidRDefault="0014248A" w:rsidP="0014248A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7DC3094" w14:textId="77777777" w:rsidR="0014248A" w:rsidRPr="003C3726" w:rsidRDefault="0014248A" w:rsidP="001424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C3726">
        <w:rPr>
          <w:rFonts w:ascii="Arial" w:hAnsi="Arial" w:cs="Arial"/>
          <w:sz w:val="24"/>
          <w:szCs w:val="24"/>
        </w:rPr>
        <w:t>InHealth is recognised as the United Kingdom’s largest provider of specialist diagnostic and healthcare services. The organisation employs a workforce of 3,500 staff and has an annual turnover of approximately £350 million. Guided by our purpose to Make Healthcare Better, InHealth works closely with the NHS and other healthcare providers to deliver improved patient outcomes.</w:t>
      </w:r>
    </w:p>
    <w:p w14:paraId="25403FDC" w14:textId="77777777" w:rsidR="0014248A" w:rsidRPr="003C3726" w:rsidRDefault="0014248A" w:rsidP="001424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DEA733" w14:textId="77777777" w:rsidR="0014248A" w:rsidRPr="003C3726" w:rsidRDefault="0014248A" w:rsidP="001424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C3726">
        <w:rPr>
          <w:rFonts w:ascii="Arial" w:hAnsi="Arial" w:cs="Arial"/>
          <w:sz w:val="24"/>
          <w:szCs w:val="24"/>
        </w:rPr>
        <w:t>Central to InHealth’s mission is the aim to provide high-quality local care to over seven million patients by 2030. The Finance function plays a critical role in enabling this ambition, providing robust financial planning, performance insight and commercial stewardship to support sustainable growth. Through strong financial leadership, data-driven decision-making and effective systems, Finance helps ensure resources are deployed efficiently, investment is aligned with strategic priorities, and the organisation continues to deliver high-quality services for patients and partners across the UK.</w:t>
      </w:r>
    </w:p>
    <w:p w14:paraId="74C125EB" w14:textId="77777777" w:rsidR="0014248A" w:rsidRPr="0033327D" w:rsidRDefault="0014248A" w:rsidP="0014248A">
      <w:pPr>
        <w:spacing w:after="0" w:line="240" w:lineRule="auto"/>
        <w:rPr>
          <w:rFonts w:ascii="Arial" w:eastAsia="Calibri" w:hAnsi="Arial" w:cs="Arial"/>
          <w:b/>
          <w:color w:val="0070C0"/>
          <w:sz w:val="28"/>
          <w:szCs w:val="24"/>
        </w:rPr>
      </w:pPr>
    </w:p>
    <w:p w14:paraId="30D892C5" w14:textId="77777777" w:rsidR="0014248A" w:rsidRDefault="0014248A" w:rsidP="0014248A">
      <w:pPr>
        <w:spacing w:after="0" w:line="240" w:lineRule="auto"/>
        <w:rPr>
          <w:rFonts w:ascii="Arial" w:eastAsia="Calibri" w:hAnsi="Arial" w:cs="Arial"/>
          <w:b/>
          <w:color w:val="0070C0"/>
          <w:sz w:val="28"/>
          <w:szCs w:val="24"/>
        </w:rPr>
      </w:pPr>
      <w:r w:rsidRPr="0033327D">
        <w:rPr>
          <w:rFonts w:ascii="Arial" w:eastAsia="Calibri" w:hAnsi="Arial" w:cs="Arial"/>
          <w:b/>
          <w:color w:val="0070C0"/>
          <w:sz w:val="28"/>
          <w:szCs w:val="24"/>
        </w:rPr>
        <w:t>Our Values:</w:t>
      </w:r>
    </w:p>
    <w:p w14:paraId="7F8366B4" w14:textId="77777777" w:rsidR="0014248A" w:rsidRPr="00883507" w:rsidRDefault="0014248A" w:rsidP="0014248A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6F08111B" w14:textId="4CED462F" w:rsidR="0014248A" w:rsidRPr="00883507" w:rsidRDefault="0014248A" w:rsidP="001424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507">
        <w:rPr>
          <w:rFonts w:ascii="Arial" w:hAnsi="Arial" w:cs="Arial"/>
          <w:sz w:val="24"/>
          <w:szCs w:val="24"/>
        </w:rPr>
        <w:t xml:space="preserve">As a values-based organisation, InHealth is committed to principles that inform its actions and behaviours. These values - Trust, Passion, Care, and </w:t>
      </w:r>
      <w:r w:rsidR="005D7A1B">
        <w:rPr>
          <w:rFonts w:ascii="Arial" w:hAnsi="Arial" w:cs="Arial"/>
          <w:sz w:val="24"/>
          <w:szCs w:val="24"/>
        </w:rPr>
        <w:t>Fresh Thinking</w:t>
      </w:r>
      <w:r w:rsidRPr="00883507">
        <w:rPr>
          <w:rFonts w:ascii="Arial" w:hAnsi="Arial" w:cs="Arial"/>
          <w:sz w:val="24"/>
          <w:szCs w:val="24"/>
        </w:rPr>
        <w:t xml:space="preserve"> - are inspired by the core purpose of making healthcare better. They shape the way the organisation interacts with patients, customers, and colleagues, ensuring a consistent and positive approach across all areas.</w:t>
      </w:r>
    </w:p>
    <w:p w14:paraId="21CBCBF5" w14:textId="77777777" w:rsidR="00166B87" w:rsidRDefault="00166B87" w:rsidP="00A6570D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</w:p>
    <w:p w14:paraId="0F928008" w14:textId="6194BAB6" w:rsidR="00A6570D" w:rsidRPr="008A1595" w:rsidRDefault="00A6570D" w:rsidP="00A6570D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  <w:r w:rsidRPr="008A1595">
        <w:rPr>
          <w:rFonts w:ascii="Arial" w:hAnsi="Arial" w:cs="Arial"/>
          <w:b/>
          <w:color w:val="0070C0"/>
          <w:sz w:val="28"/>
          <w:szCs w:val="24"/>
        </w:rPr>
        <w:t>Introduction</w:t>
      </w:r>
      <w:r w:rsidR="003B2DC9" w:rsidRPr="008A1595">
        <w:rPr>
          <w:rFonts w:ascii="Arial" w:hAnsi="Arial" w:cs="Arial"/>
          <w:b/>
          <w:color w:val="0070C0"/>
          <w:sz w:val="28"/>
          <w:szCs w:val="24"/>
        </w:rPr>
        <w:t>:</w:t>
      </w:r>
    </w:p>
    <w:p w14:paraId="02467F0A" w14:textId="77777777" w:rsidR="008A1595" w:rsidRPr="00EE018C" w:rsidRDefault="008A1595" w:rsidP="00A6570D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5FC76868" w14:textId="23908B86" w:rsidR="00DA5C2F" w:rsidRDefault="00DA5C2F" w:rsidP="00A6570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5C2F">
        <w:rPr>
          <w:rFonts w:ascii="Arial" w:hAnsi="Arial" w:cs="Arial"/>
          <w:sz w:val="24"/>
          <w:szCs w:val="24"/>
        </w:rPr>
        <w:t>Join InHealth’s growing tax function at a pivotal time. As a Tax Associate (Trainee), you</w:t>
      </w:r>
      <w:r>
        <w:rPr>
          <w:rFonts w:ascii="Arial" w:hAnsi="Arial" w:cs="Arial"/>
          <w:sz w:val="24"/>
          <w:szCs w:val="24"/>
        </w:rPr>
        <w:t xml:space="preserve"> wi</w:t>
      </w:r>
      <w:r w:rsidRPr="00DA5C2F">
        <w:rPr>
          <w:rFonts w:ascii="Arial" w:hAnsi="Arial" w:cs="Arial"/>
          <w:sz w:val="24"/>
          <w:szCs w:val="24"/>
        </w:rPr>
        <w:t>ll learn how tax underpins everyday decisions</w:t>
      </w:r>
      <w:r>
        <w:rPr>
          <w:rFonts w:ascii="Arial" w:hAnsi="Arial" w:cs="Arial"/>
          <w:sz w:val="24"/>
          <w:szCs w:val="24"/>
        </w:rPr>
        <w:t xml:space="preserve"> therefore </w:t>
      </w:r>
      <w:r w:rsidRPr="00DA5C2F">
        <w:rPr>
          <w:rFonts w:ascii="Arial" w:hAnsi="Arial" w:cs="Arial"/>
          <w:sz w:val="24"/>
          <w:szCs w:val="24"/>
        </w:rPr>
        <w:t>helping us remain compliant, efficient and ready for growth in the UK, Ireland, the Philippines and future locations. You</w:t>
      </w:r>
      <w:r>
        <w:rPr>
          <w:rFonts w:ascii="Arial" w:hAnsi="Arial" w:cs="Arial"/>
          <w:sz w:val="24"/>
          <w:szCs w:val="24"/>
        </w:rPr>
        <w:t xml:space="preserve"> wi</w:t>
      </w:r>
      <w:r w:rsidRPr="00DA5C2F">
        <w:rPr>
          <w:rFonts w:ascii="Arial" w:hAnsi="Arial" w:cs="Arial"/>
          <w:sz w:val="24"/>
          <w:szCs w:val="24"/>
        </w:rPr>
        <w:t>ll receive structured study support toward</w:t>
      </w:r>
      <w:r>
        <w:rPr>
          <w:rFonts w:ascii="Arial" w:hAnsi="Arial" w:cs="Arial"/>
          <w:sz w:val="24"/>
          <w:szCs w:val="24"/>
        </w:rPr>
        <w:t>s</w:t>
      </w:r>
      <w:r w:rsidRPr="00DA5C2F">
        <w:rPr>
          <w:rFonts w:ascii="Arial" w:hAnsi="Arial" w:cs="Arial"/>
          <w:sz w:val="24"/>
          <w:szCs w:val="24"/>
        </w:rPr>
        <w:t xml:space="preserve"> a professional tax qualification, on</w:t>
      </w:r>
      <w:r w:rsidRPr="00DA5C2F">
        <w:rPr>
          <w:rFonts w:ascii="Cambria Math" w:hAnsi="Cambria Math" w:cs="Cambria Math"/>
          <w:sz w:val="24"/>
          <w:szCs w:val="24"/>
        </w:rPr>
        <w:t>‑</w:t>
      </w:r>
      <w:r w:rsidRPr="00DA5C2F">
        <w:rPr>
          <w:rFonts w:ascii="Arial" w:hAnsi="Arial" w:cs="Arial"/>
          <w:sz w:val="24"/>
          <w:szCs w:val="24"/>
        </w:rPr>
        <w:t>the</w:t>
      </w:r>
      <w:r w:rsidRPr="00DA5C2F">
        <w:rPr>
          <w:rFonts w:ascii="Cambria Math" w:hAnsi="Cambria Math" w:cs="Cambria Math"/>
          <w:sz w:val="24"/>
          <w:szCs w:val="24"/>
        </w:rPr>
        <w:t>‑</w:t>
      </w:r>
      <w:r w:rsidRPr="00DA5C2F">
        <w:rPr>
          <w:rFonts w:ascii="Arial" w:hAnsi="Arial" w:cs="Arial"/>
          <w:sz w:val="24"/>
          <w:szCs w:val="24"/>
        </w:rPr>
        <w:t xml:space="preserve">job coaching, and varied exposure across </w:t>
      </w:r>
      <w:r w:rsidR="006A5148">
        <w:rPr>
          <w:rFonts w:ascii="Arial" w:hAnsi="Arial" w:cs="Arial"/>
          <w:sz w:val="24"/>
          <w:szCs w:val="24"/>
        </w:rPr>
        <w:t>Value Added Tax (</w:t>
      </w:r>
      <w:r w:rsidRPr="00DA5C2F">
        <w:rPr>
          <w:rFonts w:ascii="Arial" w:hAnsi="Arial" w:cs="Arial"/>
          <w:sz w:val="24"/>
          <w:szCs w:val="24"/>
        </w:rPr>
        <w:t>VAT</w:t>
      </w:r>
      <w:r w:rsidR="006A5148">
        <w:rPr>
          <w:rFonts w:ascii="Arial" w:hAnsi="Arial" w:cs="Arial"/>
          <w:sz w:val="24"/>
          <w:szCs w:val="24"/>
        </w:rPr>
        <w:t>)</w:t>
      </w:r>
      <w:r w:rsidRPr="00DA5C2F">
        <w:rPr>
          <w:rFonts w:ascii="Arial" w:hAnsi="Arial" w:cs="Arial"/>
          <w:sz w:val="24"/>
          <w:szCs w:val="24"/>
        </w:rPr>
        <w:t>, Corporation Tax and governance</w:t>
      </w:r>
      <w:r w:rsidR="00EC0AD7">
        <w:rPr>
          <w:rFonts w:ascii="Arial" w:hAnsi="Arial" w:cs="Arial"/>
          <w:sz w:val="24"/>
          <w:szCs w:val="24"/>
        </w:rPr>
        <w:t xml:space="preserve"> </w:t>
      </w:r>
      <w:r w:rsidRPr="00DA5C2F">
        <w:rPr>
          <w:rFonts w:ascii="Arial" w:hAnsi="Arial" w:cs="Arial"/>
          <w:sz w:val="24"/>
          <w:szCs w:val="24"/>
        </w:rPr>
        <w:t>so you build excellent foundations for a long</w:t>
      </w:r>
      <w:r w:rsidRPr="00DA5C2F">
        <w:rPr>
          <w:rFonts w:ascii="Cambria Math" w:hAnsi="Cambria Math" w:cs="Cambria Math"/>
          <w:sz w:val="24"/>
          <w:szCs w:val="24"/>
        </w:rPr>
        <w:t>‑</w:t>
      </w:r>
      <w:r w:rsidRPr="00DA5C2F">
        <w:rPr>
          <w:rFonts w:ascii="Arial" w:hAnsi="Arial" w:cs="Arial"/>
          <w:sz w:val="24"/>
          <w:szCs w:val="24"/>
        </w:rPr>
        <w:t>term career in tax.</w:t>
      </w:r>
    </w:p>
    <w:p w14:paraId="1E4D5FDA" w14:textId="77777777" w:rsidR="00A6570D" w:rsidRPr="00EA78A7" w:rsidRDefault="00A6570D" w:rsidP="00A6570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962F53B" w14:textId="77777777" w:rsidR="00A6570D" w:rsidRPr="008A1595" w:rsidRDefault="00A6570D" w:rsidP="00A6570D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  <w:r w:rsidRPr="008A1595">
        <w:rPr>
          <w:rFonts w:ascii="Arial" w:hAnsi="Arial" w:cs="Arial"/>
          <w:b/>
          <w:color w:val="0070C0"/>
          <w:sz w:val="28"/>
          <w:szCs w:val="24"/>
        </w:rPr>
        <w:t>What you will do</w:t>
      </w:r>
      <w:r w:rsidR="003B2DC9" w:rsidRPr="008A1595">
        <w:rPr>
          <w:rFonts w:ascii="Arial" w:hAnsi="Arial" w:cs="Arial"/>
          <w:b/>
          <w:color w:val="0070C0"/>
          <w:sz w:val="28"/>
          <w:szCs w:val="24"/>
        </w:rPr>
        <w:t>:</w:t>
      </w:r>
    </w:p>
    <w:p w14:paraId="04669368" w14:textId="77777777" w:rsidR="008A1595" w:rsidRPr="00EE018C" w:rsidRDefault="008A1595" w:rsidP="00A6570D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66DECFBE" w14:textId="098A4F4D" w:rsidR="00A6570D" w:rsidRDefault="00874E3B" w:rsidP="00874E3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74E3B">
        <w:rPr>
          <w:rFonts w:ascii="Arial" w:hAnsi="Arial" w:cs="Arial"/>
          <w:sz w:val="24"/>
          <w:szCs w:val="24"/>
        </w:rPr>
        <w:t>Support the end</w:t>
      </w:r>
      <w:r w:rsidRPr="00874E3B">
        <w:rPr>
          <w:rFonts w:ascii="Cambria Math" w:hAnsi="Cambria Math" w:cs="Cambria Math"/>
          <w:sz w:val="24"/>
          <w:szCs w:val="24"/>
        </w:rPr>
        <w:t>‑</w:t>
      </w:r>
      <w:r w:rsidRPr="00874E3B">
        <w:rPr>
          <w:rFonts w:ascii="Arial" w:hAnsi="Arial" w:cs="Arial"/>
          <w:sz w:val="24"/>
          <w:szCs w:val="24"/>
        </w:rPr>
        <w:t>to</w:t>
      </w:r>
      <w:r w:rsidRPr="00874E3B">
        <w:rPr>
          <w:rFonts w:ascii="Cambria Math" w:hAnsi="Cambria Math" w:cs="Cambria Math"/>
          <w:sz w:val="24"/>
          <w:szCs w:val="24"/>
        </w:rPr>
        <w:t>‑</w:t>
      </w:r>
      <w:r w:rsidRPr="00874E3B">
        <w:rPr>
          <w:rFonts w:ascii="Arial" w:hAnsi="Arial" w:cs="Arial"/>
          <w:sz w:val="24"/>
          <w:szCs w:val="24"/>
        </w:rPr>
        <w:t xml:space="preserve">end tax compliance </w:t>
      </w:r>
      <w:r w:rsidR="004A6314">
        <w:rPr>
          <w:rFonts w:ascii="Arial" w:hAnsi="Arial" w:cs="Arial"/>
          <w:sz w:val="24"/>
          <w:szCs w:val="24"/>
        </w:rPr>
        <w:t xml:space="preserve">process </w:t>
      </w:r>
      <w:r w:rsidRPr="00874E3B">
        <w:rPr>
          <w:rFonts w:ascii="Arial" w:hAnsi="Arial" w:cs="Arial"/>
          <w:sz w:val="24"/>
          <w:szCs w:val="24"/>
        </w:rPr>
        <w:t xml:space="preserve">(VAT and Corporation Tax) </w:t>
      </w:r>
      <w:r w:rsidR="004A6314">
        <w:rPr>
          <w:rFonts w:ascii="Arial" w:hAnsi="Arial" w:cs="Arial"/>
          <w:sz w:val="24"/>
          <w:szCs w:val="24"/>
        </w:rPr>
        <w:t>to</w:t>
      </w:r>
      <w:r w:rsidRPr="00874E3B">
        <w:rPr>
          <w:rFonts w:ascii="Arial" w:hAnsi="Arial" w:cs="Arial"/>
          <w:sz w:val="24"/>
          <w:szCs w:val="24"/>
        </w:rPr>
        <w:t xml:space="preserve"> help bring clear</w:t>
      </w:r>
      <w:r w:rsidR="0060367B">
        <w:rPr>
          <w:rFonts w:ascii="Arial" w:hAnsi="Arial" w:cs="Arial"/>
          <w:sz w:val="24"/>
          <w:szCs w:val="24"/>
        </w:rPr>
        <w:t xml:space="preserve"> and</w:t>
      </w:r>
      <w:r w:rsidRPr="00874E3B">
        <w:rPr>
          <w:rFonts w:ascii="Arial" w:hAnsi="Arial" w:cs="Arial"/>
          <w:sz w:val="24"/>
          <w:szCs w:val="24"/>
        </w:rPr>
        <w:t xml:space="preserve"> timely submissions. </w:t>
      </w:r>
      <w:r w:rsidR="0060367B">
        <w:rPr>
          <w:rFonts w:ascii="Arial" w:hAnsi="Arial" w:cs="Arial"/>
          <w:sz w:val="24"/>
          <w:szCs w:val="24"/>
        </w:rPr>
        <w:t>H</w:t>
      </w:r>
      <w:r w:rsidRPr="00874E3B">
        <w:rPr>
          <w:rFonts w:ascii="Arial" w:hAnsi="Arial" w:cs="Arial"/>
          <w:sz w:val="24"/>
          <w:szCs w:val="24"/>
        </w:rPr>
        <w:t xml:space="preserve">elp </w:t>
      </w:r>
      <w:r w:rsidR="00FE2EE1">
        <w:rPr>
          <w:rFonts w:ascii="Arial" w:hAnsi="Arial" w:cs="Arial"/>
          <w:sz w:val="24"/>
          <w:szCs w:val="24"/>
        </w:rPr>
        <w:t xml:space="preserve">to </w:t>
      </w:r>
      <w:r w:rsidRPr="00874E3B">
        <w:rPr>
          <w:rFonts w:ascii="Arial" w:hAnsi="Arial" w:cs="Arial"/>
          <w:sz w:val="24"/>
          <w:szCs w:val="24"/>
        </w:rPr>
        <w:t xml:space="preserve">onboard new entities with the right tax </w:t>
      </w:r>
      <w:r w:rsidR="00FE2EE1" w:rsidRPr="00874E3B">
        <w:rPr>
          <w:rFonts w:ascii="Arial" w:hAnsi="Arial" w:cs="Arial"/>
          <w:sz w:val="24"/>
          <w:szCs w:val="24"/>
        </w:rPr>
        <w:lastRenderedPageBreak/>
        <w:t>positions and</w:t>
      </w:r>
      <w:r w:rsidRPr="00874E3B">
        <w:rPr>
          <w:rFonts w:ascii="Arial" w:hAnsi="Arial" w:cs="Arial"/>
          <w:sz w:val="24"/>
          <w:szCs w:val="24"/>
        </w:rPr>
        <w:t xml:space="preserve"> contribute to tax system requirements for our finance platform and P2P processes</w:t>
      </w:r>
      <w:r>
        <w:rPr>
          <w:rFonts w:ascii="Arial" w:hAnsi="Arial" w:cs="Arial"/>
          <w:sz w:val="24"/>
          <w:szCs w:val="24"/>
        </w:rPr>
        <w:t xml:space="preserve"> </w:t>
      </w:r>
      <w:r w:rsidRPr="00874E3B">
        <w:rPr>
          <w:rFonts w:ascii="Arial" w:hAnsi="Arial" w:cs="Arial"/>
          <w:sz w:val="24"/>
          <w:szCs w:val="24"/>
        </w:rPr>
        <w:t>so the right tax is determined at source and reported correctly.</w:t>
      </w:r>
    </w:p>
    <w:p w14:paraId="289B0674" w14:textId="4226B51F" w:rsidR="00124A7A" w:rsidRDefault="006C7C56" w:rsidP="00874E3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role is </w:t>
      </w:r>
      <w:r w:rsidR="007849CB">
        <w:rPr>
          <w:rFonts w:ascii="Arial" w:hAnsi="Arial" w:cs="Arial"/>
          <w:sz w:val="24"/>
          <w:szCs w:val="24"/>
        </w:rPr>
        <w:t xml:space="preserve">great opportunity to get into Tax field with a </w:t>
      </w:r>
      <w:r w:rsidR="00FD758E">
        <w:rPr>
          <w:rFonts w:ascii="Arial" w:hAnsi="Arial" w:cs="Arial"/>
          <w:sz w:val="24"/>
          <w:szCs w:val="24"/>
        </w:rPr>
        <w:t>hands-on</w:t>
      </w:r>
      <w:r w:rsidR="007849CB">
        <w:rPr>
          <w:rFonts w:ascii="Arial" w:hAnsi="Arial" w:cs="Arial"/>
          <w:sz w:val="24"/>
          <w:szCs w:val="24"/>
        </w:rPr>
        <w:t xml:space="preserve"> experience with being mentored </w:t>
      </w:r>
      <w:r w:rsidR="00E50D90">
        <w:rPr>
          <w:rFonts w:ascii="Arial" w:hAnsi="Arial" w:cs="Arial"/>
          <w:sz w:val="24"/>
          <w:szCs w:val="24"/>
        </w:rPr>
        <w:t>with the opportunity and ability to learn and grow within the business.</w:t>
      </w:r>
    </w:p>
    <w:p w14:paraId="56BAFC9C" w14:textId="77777777" w:rsidR="007B4ABE" w:rsidRPr="00007C44" w:rsidRDefault="007B4ABE" w:rsidP="00874E3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D4A02A" w14:textId="77777777" w:rsidR="00A6570D" w:rsidRPr="00EE018C" w:rsidRDefault="00A6570D" w:rsidP="00A6570D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54113390" w14:textId="77777777" w:rsidR="00A6570D" w:rsidRPr="008A1595" w:rsidRDefault="00A6570D" w:rsidP="00A6570D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  <w:r w:rsidRPr="008A1595">
        <w:rPr>
          <w:rFonts w:ascii="Arial" w:hAnsi="Arial" w:cs="Arial"/>
          <w:b/>
          <w:color w:val="0070C0"/>
          <w:sz w:val="28"/>
          <w:szCs w:val="24"/>
        </w:rPr>
        <w:t>What you are responsible for</w:t>
      </w:r>
      <w:r w:rsidR="003B2DC9" w:rsidRPr="008A1595">
        <w:rPr>
          <w:rFonts w:ascii="Arial" w:hAnsi="Arial" w:cs="Arial"/>
          <w:b/>
          <w:color w:val="0070C0"/>
          <w:sz w:val="28"/>
          <w:szCs w:val="24"/>
        </w:rPr>
        <w:t>:</w:t>
      </w:r>
    </w:p>
    <w:p w14:paraId="32F40004" w14:textId="77777777" w:rsidR="008A1595" w:rsidRPr="00EE018C" w:rsidRDefault="008A1595" w:rsidP="00A6570D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772BCE0A" w14:textId="6FCECF62" w:rsidR="006953BA" w:rsidRPr="00E70011" w:rsidRDefault="00FD6DE2" w:rsidP="00C8516F">
      <w:pPr>
        <w:pStyle w:val="ListBullet"/>
        <w:rPr>
          <w:rFonts w:ascii="Arial" w:hAnsi="Arial" w:cs="Arial"/>
          <w:sz w:val="24"/>
          <w:szCs w:val="24"/>
        </w:rPr>
      </w:pPr>
      <w:r w:rsidRPr="00E70011">
        <w:rPr>
          <w:rFonts w:ascii="Arial" w:hAnsi="Arial" w:cs="Arial"/>
          <w:b/>
          <w:bCs/>
          <w:sz w:val="24"/>
          <w:szCs w:val="24"/>
        </w:rPr>
        <w:t>VAT compliance &amp; returns:</w:t>
      </w:r>
      <w:r w:rsidRPr="00E70011">
        <w:rPr>
          <w:rFonts w:ascii="Arial" w:hAnsi="Arial" w:cs="Arial"/>
          <w:sz w:val="24"/>
          <w:szCs w:val="24"/>
        </w:rPr>
        <w:t xml:space="preserve"> </w:t>
      </w:r>
      <w:r w:rsidR="006953BA" w:rsidRPr="00E70011">
        <w:rPr>
          <w:rFonts w:ascii="Arial" w:hAnsi="Arial" w:cs="Arial"/>
          <w:sz w:val="24"/>
          <w:szCs w:val="24"/>
        </w:rPr>
        <w:t xml:space="preserve">assist with the preparation of </w:t>
      </w:r>
      <w:r w:rsidR="000C6033" w:rsidRPr="00E70011">
        <w:rPr>
          <w:rFonts w:ascii="Arial" w:hAnsi="Arial" w:cs="Arial"/>
          <w:sz w:val="24"/>
          <w:szCs w:val="24"/>
        </w:rPr>
        <w:t xml:space="preserve">quarterly </w:t>
      </w:r>
      <w:r w:rsidR="006953BA" w:rsidRPr="00E70011">
        <w:rPr>
          <w:rFonts w:ascii="Arial" w:hAnsi="Arial" w:cs="Arial"/>
          <w:sz w:val="24"/>
          <w:szCs w:val="24"/>
        </w:rPr>
        <w:t xml:space="preserve">VAT returns by gathering data, performing basic reconciliations, and </w:t>
      </w:r>
      <w:r w:rsidR="005E270D" w:rsidRPr="00E70011">
        <w:rPr>
          <w:rFonts w:ascii="Arial" w:hAnsi="Arial" w:cs="Arial"/>
          <w:sz w:val="24"/>
          <w:szCs w:val="24"/>
        </w:rPr>
        <w:t>organizing</w:t>
      </w:r>
      <w:r w:rsidR="006953BA" w:rsidRPr="00E70011">
        <w:rPr>
          <w:rFonts w:ascii="Arial" w:hAnsi="Arial" w:cs="Arial"/>
          <w:sz w:val="24"/>
          <w:szCs w:val="24"/>
        </w:rPr>
        <w:t xml:space="preserve"> supporting documentation. You will learn how VAT applies to different transactions</w:t>
      </w:r>
      <w:r w:rsidR="00120BF5">
        <w:rPr>
          <w:rFonts w:ascii="Arial" w:hAnsi="Arial" w:cs="Arial"/>
          <w:sz w:val="24"/>
          <w:szCs w:val="24"/>
        </w:rPr>
        <w:t>.</w:t>
      </w:r>
    </w:p>
    <w:p w14:paraId="16578EA6" w14:textId="6602ED6E" w:rsidR="00976502" w:rsidRPr="00A37166" w:rsidRDefault="009D4FD7" w:rsidP="00A37166">
      <w:pPr>
        <w:pStyle w:val="ListBullet"/>
        <w:rPr>
          <w:rFonts w:ascii="Arial" w:hAnsi="Arial" w:cs="Arial"/>
          <w:sz w:val="24"/>
          <w:szCs w:val="24"/>
        </w:rPr>
      </w:pPr>
      <w:r w:rsidRPr="00233C31">
        <w:rPr>
          <w:rFonts w:ascii="Arial" w:hAnsi="Arial" w:cs="Arial"/>
          <w:b/>
          <w:bCs/>
          <w:sz w:val="24"/>
          <w:szCs w:val="24"/>
        </w:rPr>
        <w:t xml:space="preserve">Working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close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with </w:t>
      </w:r>
      <w:r w:rsidR="006E5E09" w:rsidRPr="006E5E09">
        <w:rPr>
          <w:rFonts w:ascii="Arial" w:hAnsi="Arial" w:cs="Arial"/>
          <w:sz w:val="24"/>
          <w:szCs w:val="24"/>
        </w:rPr>
        <w:t xml:space="preserve">departments such as Accounts Receivable, Accounts Payable, Treasury and Commercial Finance. </w:t>
      </w:r>
      <w:r w:rsidRPr="006E5E09">
        <w:rPr>
          <w:rFonts w:ascii="Arial" w:hAnsi="Arial" w:cs="Arial"/>
          <w:sz w:val="24"/>
          <w:szCs w:val="24"/>
        </w:rPr>
        <w:t xml:space="preserve"> </w:t>
      </w:r>
    </w:p>
    <w:p w14:paraId="24F31E4A" w14:textId="18D71388" w:rsidR="00027499" w:rsidRPr="00F5046C" w:rsidRDefault="00FD6DE2" w:rsidP="00F5046C">
      <w:pPr>
        <w:pStyle w:val="ListBullet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E70011">
        <w:rPr>
          <w:rFonts w:ascii="Arial" w:hAnsi="Arial" w:cs="Arial"/>
          <w:b/>
          <w:bCs/>
          <w:sz w:val="24"/>
          <w:szCs w:val="24"/>
        </w:rPr>
        <w:t>Corporation Tax (CT) compliance:</w:t>
      </w:r>
      <w:r w:rsidRPr="00E70011">
        <w:rPr>
          <w:rFonts w:ascii="Arial" w:hAnsi="Arial" w:cs="Arial"/>
          <w:sz w:val="24"/>
          <w:szCs w:val="24"/>
        </w:rPr>
        <w:t xml:space="preserve"> </w:t>
      </w:r>
      <w:r w:rsidR="00027499" w:rsidRPr="00027499">
        <w:rPr>
          <w:rFonts w:ascii="Arial" w:hAnsi="Arial" w:cs="Arial"/>
          <w:sz w:val="24"/>
          <w:szCs w:val="24"/>
        </w:rPr>
        <w:t xml:space="preserve">support </w:t>
      </w:r>
      <w:r w:rsidR="00027499">
        <w:rPr>
          <w:rFonts w:ascii="Arial" w:hAnsi="Arial" w:cs="Arial"/>
          <w:sz w:val="24"/>
          <w:szCs w:val="24"/>
        </w:rPr>
        <w:t xml:space="preserve">Tax Manager and </w:t>
      </w:r>
      <w:r w:rsidR="00027499" w:rsidRPr="00027499">
        <w:rPr>
          <w:rFonts w:ascii="Arial" w:hAnsi="Arial" w:cs="Arial"/>
          <w:sz w:val="24"/>
          <w:szCs w:val="24"/>
        </w:rPr>
        <w:t xml:space="preserve">the team by collecting information for </w:t>
      </w:r>
      <w:r w:rsidR="00D27D7B">
        <w:rPr>
          <w:rFonts w:ascii="Arial" w:hAnsi="Arial" w:cs="Arial"/>
          <w:sz w:val="24"/>
          <w:szCs w:val="24"/>
        </w:rPr>
        <w:t>Corporate Tax</w:t>
      </w:r>
      <w:r w:rsidR="00027499" w:rsidRPr="00027499">
        <w:rPr>
          <w:rFonts w:ascii="Arial" w:hAnsi="Arial" w:cs="Arial"/>
          <w:sz w:val="24"/>
          <w:szCs w:val="24"/>
        </w:rPr>
        <w:t xml:space="preserve"> returns, assisting with basic tax calculations, and helping prepare supporting schedules. You will gain exposure to corporation tax processes and filings.</w:t>
      </w:r>
    </w:p>
    <w:p w14:paraId="6179F965" w14:textId="6F90AE34" w:rsidR="000B2E3B" w:rsidRPr="00D77F1B" w:rsidRDefault="00FD6DE2" w:rsidP="00D77F1B">
      <w:pPr>
        <w:pStyle w:val="ListBullet"/>
        <w:rPr>
          <w:rFonts w:ascii="Arial" w:hAnsi="Arial" w:cs="Arial"/>
          <w:sz w:val="24"/>
          <w:szCs w:val="24"/>
        </w:rPr>
      </w:pPr>
      <w:r w:rsidRPr="00E70011">
        <w:rPr>
          <w:rFonts w:ascii="Arial" w:hAnsi="Arial" w:cs="Arial"/>
          <w:b/>
          <w:bCs/>
          <w:sz w:val="24"/>
          <w:szCs w:val="24"/>
        </w:rPr>
        <w:t xml:space="preserve">Timely submissions &amp; </w:t>
      </w:r>
      <w:proofErr w:type="gramStart"/>
      <w:r w:rsidRPr="00E70011">
        <w:rPr>
          <w:rFonts w:ascii="Arial" w:hAnsi="Arial" w:cs="Arial"/>
          <w:b/>
          <w:bCs/>
          <w:sz w:val="24"/>
          <w:szCs w:val="24"/>
        </w:rPr>
        <w:t>controls:</w:t>
      </w:r>
      <w:proofErr w:type="gramEnd"/>
      <w:r w:rsidRPr="00E70011">
        <w:rPr>
          <w:rFonts w:ascii="Arial" w:hAnsi="Arial" w:cs="Arial"/>
          <w:sz w:val="24"/>
          <w:szCs w:val="24"/>
        </w:rPr>
        <w:t xml:space="preserve"> </w:t>
      </w:r>
      <w:r w:rsidR="00B35C61" w:rsidRPr="00E70011">
        <w:rPr>
          <w:rFonts w:ascii="Arial" w:hAnsi="Arial" w:cs="Arial"/>
          <w:sz w:val="24"/>
          <w:szCs w:val="24"/>
        </w:rPr>
        <w:t>help maintain trackers of deadlines, keep files up to date, and ensure documentation is stored in an organised manner for review</w:t>
      </w:r>
      <w:r w:rsidR="008E3E22">
        <w:rPr>
          <w:rFonts w:ascii="Arial" w:hAnsi="Arial" w:cs="Arial"/>
          <w:sz w:val="24"/>
          <w:szCs w:val="24"/>
        </w:rPr>
        <w:t>.</w:t>
      </w:r>
    </w:p>
    <w:p w14:paraId="5EDF7425" w14:textId="2FC11633" w:rsidR="000F4102" w:rsidRPr="00D77F1B" w:rsidRDefault="00034BA9" w:rsidP="00D77F1B">
      <w:pPr>
        <w:pStyle w:val="ListBullet"/>
        <w:rPr>
          <w:rFonts w:ascii="Arial" w:hAnsi="Arial" w:cs="Arial"/>
          <w:sz w:val="24"/>
          <w:szCs w:val="24"/>
        </w:rPr>
      </w:pPr>
      <w:proofErr w:type="gramStart"/>
      <w:r w:rsidRPr="00233C31">
        <w:rPr>
          <w:rFonts w:ascii="Arial" w:hAnsi="Arial" w:cs="Arial"/>
          <w:b/>
          <w:bCs/>
          <w:sz w:val="24"/>
          <w:szCs w:val="24"/>
        </w:rPr>
        <w:t>Procure to</w:t>
      </w:r>
      <w:proofErr w:type="gramEnd"/>
      <w:r w:rsidRPr="00233C31">
        <w:rPr>
          <w:rFonts w:ascii="Arial" w:hAnsi="Arial" w:cs="Arial"/>
          <w:b/>
          <w:bCs/>
          <w:sz w:val="24"/>
          <w:szCs w:val="24"/>
        </w:rPr>
        <w:t xml:space="preserve"> Pay (P2P)</w:t>
      </w:r>
      <w:r w:rsidR="00FD6DE2" w:rsidRPr="00C8516F">
        <w:rPr>
          <w:rFonts w:ascii="Arial" w:hAnsi="Arial" w:cs="Arial"/>
          <w:b/>
          <w:bCs/>
          <w:sz w:val="24"/>
          <w:szCs w:val="24"/>
        </w:rPr>
        <w:t>:</w:t>
      </w:r>
      <w:r w:rsidR="00FD6DE2" w:rsidRPr="00C8516F">
        <w:rPr>
          <w:rFonts w:ascii="Arial" w:hAnsi="Arial" w:cs="Arial"/>
          <w:sz w:val="24"/>
          <w:szCs w:val="24"/>
        </w:rPr>
        <w:t xml:space="preserve"> support </w:t>
      </w:r>
      <w:r w:rsidR="00712CF9">
        <w:rPr>
          <w:rFonts w:ascii="Arial" w:hAnsi="Arial" w:cs="Arial"/>
          <w:sz w:val="24"/>
          <w:szCs w:val="24"/>
        </w:rPr>
        <w:t>Tax Manager</w:t>
      </w:r>
      <w:r w:rsidR="00FD6DE2" w:rsidRPr="00C8516F">
        <w:rPr>
          <w:rFonts w:ascii="Arial" w:hAnsi="Arial" w:cs="Arial"/>
          <w:sz w:val="24"/>
          <w:szCs w:val="24"/>
        </w:rPr>
        <w:t xml:space="preserve"> </w:t>
      </w:r>
      <w:r w:rsidR="00340656">
        <w:rPr>
          <w:rFonts w:ascii="Arial" w:hAnsi="Arial" w:cs="Arial"/>
          <w:sz w:val="24"/>
          <w:szCs w:val="24"/>
        </w:rPr>
        <w:t xml:space="preserve">with </w:t>
      </w:r>
      <w:r w:rsidR="00FD6DE2" w:rsidRPr="00C8516F">
        <w:rPr>
          <w:rFonts w:ascii="Arial" w:hAnsi="Arial" w:cs="Arial"/>
          <w:sz w:val="24"/>
          <w:szCs w:val="24"/>
        </w:rPr>
        <w:t>onboarding checklists (CT</w:t>
      </w:r>
      <w:r w:rsidR="006C1633" w:rsidRPr="00C8516F">
        <w:rPr>
          <w:rFonts w:ascii="Arial" w:hAnsi="Arial" w:cs="Arial"/>
          <w:sz w:val="24"/>
          <w:szCs w:val="24"/>
        </w:rPr>
        <w:t xml:space="preserve"> </w:t>
      </w:r>
      <w:r w:rsidR="00FD6DE2" w:rsidRPr="00C8516F">
        <w:rPr>
          <w:rFonts w:ascii="Arial" w:hAnsi="Arial" w:cs="Arial"/>
          <w:sz w:val="24"/>
          <w:szCs w:val="24"/>
        </w:rPr>
        <w:t>/</w:t>
      </w:r>
      <w:r w:rsidR="006C1633" w:rsidRPr="00C8516F">
        <w:rPr>
          <w:rFonts w:ascii="Arial" w:hAnsi="Arial" w:cs="Arial"/>
          <w:sz w:val="24"/>
          <w:szCs w:val="24"/>
        </w:rPr>
        <w:t xml:space="preserve"> </w:t>
      </w:r>
      <w:r w:rsidR="00FD6DE2" w:rsidRPr="00C8516F">
        <w:rPr>
          <w:rFonts w:ascii="Arial" w:hAnsi="Arial" w:cs="Arial"/>
          <w:sz w:val="24"/>
          <w:szCs w:val="24"/>
        </w:rPr>
        <w:t>VAT</w:t>
      </w:r>
      <w:r w:rsidR="006C1633" w:rsidRPr="00C8516F">
        <w:rPr>
          <w:rFonts w:ascii="Arial" w:hAnsi="Arial" w:cs="Arial"/>
          <w:sz w:val="24"/>
          <w:szCs w:val="24"/>
        </w:rPr>
        <w:t xml:space="preserve"> </w:t>
      </w:r>
      <w:r w:rsidR="00FD6DE2" w:rsidRPr="00C8516F">
        <w:rPr>
          <w:rFonts w:ascii="Arial" w:hAnsi="Arial" w:cs="Arial"/>
          <w:sz w:val="24"/>
          <w:szCs w:val="24"/>
        </w:rPr>
        <w:t>/</w:t>
      </w:r>
      <w:r w:rsidR="006C1633" w:rsidRPr="00C8516F">
        <w:rPr>
          <w:rFonts w:ascii="Arial" w:hAnsi="Arial" w:cs="Arial"/>
          <w:sz w:val="24"/>
          <w:szCs w:val="24"/>
        </w:rPr>
        <w:t xml:space="preserve"> </w:t>
      </w:r>
      <w:r w:rsidR="00FD6DE2" w:rsidRPr="00C8516F">
        <w:rPr>
          <w:rFonts w:ascii="Arial" w:hAnsi="Arial" w:cs="Arial"/>
          <w:sz w:val="24"/>
          <w:szCs w:val="24"/>
        </w:rPr>
        <w:t>PAYE where applicable), ensuring master data and tax codes are set up correctly and aligned to our reporting.</w:t>
      </w:r>
    </w:p>
    <w:p w14:paraId="21433425" w14:textId="49615342" w:rsidR="00340656" w:rsidRPr="00D77F1B" w:rsidRDefault="000F4102" w:rsidP="00D77F1B">
      <w:pPr>
        <w:pStyle w:val="ListBullet"/>
        <w:rPr>
          <w:rFonts w:ascii="Arial" w:hAnsi="Arial" w:cs="Arial"/>
          <w:sz w:val="24"/>
          <w:szCs w:val="24"/>
        </w:rPr>
      </w:pPr>
      <w:r w:rsidRPr="00233C31">
        <w:rPr>
          <w:rFonts w:ascii="Arial" w:hAnsi="Arial" w:cs="Arial"/>
          <w:b/>
          <w:bCs/>
          <w:sz w:val="24"/>
          <w:szCs w:val="24"/>
        </w:rPr>
        <w:t>Commercial support: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33C31">
        <w:rPr>
          <w:rFonts w:ascii="Arial" w:hAnsi="Arial" w:cs="Arial"/>
          <w:sz w:val="24"/>
          <w:szCs w:val="24"/>
        </w:rPr>
        <w:t xml:space="preserve">work closely with different functions of the commercial team and throughout the wider business to help identify tax implications. Assist in documenting and organising the business queries for Tax Manager. </w:t>
      </w:r>
    </w:p>
    <w:p w14:paraId="42E669C3" w14:textId="2CE4E96A" w:rsidR="00556D33" w:rsidRPr="00D77F1B" w:rsidRDefault="00FD6DE2" w:rsidP="00D77F1B">
      <w:pPr>
        <w:pStyle w:val="ListBullet"/>
        <w:rPr>
          <w:rFonts w:ascii="Arial" w:hAnsi="Arial" w:cs="Arial"/>
          <w:sz w:val="24"/>
          <w:szCs w:val="24"/>
        </w:rPr>
      </w:pPr>
      <w:r w:rsidRPr="00233C31">
        <w:rPr>
          <w:rFonts w:ascii="Arial" w:hAnsi="Arial" w:cs="Arial"/>
          <w:b/>
          <w:bCs/>
          <w:sz w:val="24"/>
          <w:szCs w:val="24"/>
        </w:rPr>
        <w:t xml:space="preserve">Working with external </w:t>
      </w:r>
      <w:proofErr w:type="gramStart"/>
      <w:r w:rsidR="00B77A52" w:rsidRPr="00233C31">
        <w:rPr>
          <w:rFonts w:ascii="Arial" w:hAnsi="Arial" w:cs="Arial"/>
          <w:b/>
          <w:bCs/>
          <w:sz w:val="24"/>
          <w:szCs w:val="24"/>
        </w:rPr>
        <w:t>advis</w:t>
      </w:r>
      <w:r w:rsidR="00B4519B">
        <w:rPr>
          <w:rFonts w:ascii="Arial" w:hAnsi="Arial" w:cs="Arial"/>
          <w:b/>
          <w:bCs/>
          <w:sz w:val="24"/>
          <w:szCs w:val="24"/>
        </w:rPr>
        <w:t>o</w:t>
      </w:r>
      <w:r w:rsidR="00B77A52" w:rsidRPr="00233C31">
        <w:rPr>
          <w:rFonts w:ascii="Arial" w:hAnsi="Arial" w:cs="Arial"/>
          <w:b/>
          <w:bCs/>
          <w:sz w:val="24"/>
          <w:szCs w:val="24"/>
        </w:rPr>
        <w:t>rs</w:t>
      </w:r>
      <w:r w:rsidR="00B77A52">
        <w:rPr>
          <w:rFonts w:ascii="Arial" w:hAnsi="Arial" w:cs="Arial"/>
          <w:b/>
          <w:bCs/>
          <w:sz w:val="24"/>
          <w:szCs w:val="24"/>
        </w:rPr>
        <w:t>:</w:t>
      </w:r>
      <w:proofErr w:type="gramEnd"/>
      <w:r w:rsidRPr="00233C31">
        <w:rPr>
          <w:rFonts w:ascii="Arial" w:hAnsi="Arial" w:cs="Arial"/>
          <w:sz w:val="24"/>
          <w:szCs w:val="24"/>
        </w:rPr>
        <w:t xml:space="preserve"> </w:t>
      </w:r>
      <w:r w:rsidR="00233C31">
        <w:rPr>
          <w:rFonts w:ascii="Arial" w:hAnsi="Arial" w:cs="Arial"/>
          <w:sz w:val="24"/>
          <w:szCs w:val="24"/>
        </w:rPr>
        <w:t>b</w:t>
      </w:r>
      <w:r w:rsidR="009A55F8" w:rsidRPr="00233C31">
        <w:rPr>
          <w:rFonts w:ascii="Arial" w:hAnsi="Arial" w:cs="Arial"/>
          <w:sz w:val="24"/>
          <w:szCs w:val="24"/>
        </w:rPr>
        <w:t xml:space="preserve">e responsible in </w:t>
      </w:r>
      <w:r w:rsidR="00556D33" w:rsidRPr="00233C31">
        <w:rPr>
          <w:rFonts w:ascii="Arial" w:hAnsi="Arial" w:cs="Arial"/>
          <w:sz w:val="24"/>
          <w:szCs w:val="24"/>
        </w:rPr>
        <w:t>collat</w:t>
      </w:r>
      <w:r w:rsidR="009A55F8" w:rsidRPr="00233C31">
        <w:rPr>
          <w:rFonts w:ascii="Arial" w:hAnsi="Arial" w:cs="Arial"/>
          <w:sz w:val="24"/>
          <w:szCs w:val="24"/>
        </w:rPr>
        <w:t>ing</w:t>
      </w:r>
      <w:r w:rsidR="00556D33" w:rsidRPr="00233C31">
        <w:rPr>
          <w:rFonts w:ascii="Arial" w:hAnsi="Arial" w:cs="Arial"/>
          <w:sz w:val="24"/>
          <w:szCs w:val="24"/>
        </w:rPr>
        <w:t xml:space="preserve"> information and documentation requested by external advisers and assist in tracking responses.</w:t>
      </w:r>
    </w:p>
    <w:p w14:paraId="09B45BC1" w14:textId="706CB234" w:rsidR="00A2203C" w:rsidRPr="00D77F1B" w:rsidRDefault="00FD6DE2" w:rsidP="00D77F1B">
      <w:pPr>
        <w:pStyle w:val="ListBullet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233C31">
        <w:rPr>
          <w:rFonts w:ascii="Arial" w:hAnsi="Arial" w:cs="Arial"/>
          <w:b/>
          <w:bCs/>
          <w:sz w:val="24"/>
          <w:szCs w:val="24"/>
        </w:rPr>
        <w:t>Tax &amp; systems (</w:t>
      </w:r>
      <w:r w:rsidR="000152AB" w:rsidRPr="00233C31">
        <w:rPr>
          <w:rFonts w:ascii="Arial" w:hAnsi="Arial" w:cs="Arial"/>
          <w:b/>
          <w:bCs/>
          <w:sz w:val="24"/>
          <w:szCs w:val="24"/>
        </w:rPr>
        <w:t>Enterprise Resource Planning (</w:t>
      </w:r>
      <w:r w:rsidRPr="00233C31">
        <w:rPr>
          <w:rFonts w:ascii="Arial" w:hAnsi="Arial" w:cs="Arial"/>
          <w:b/>
          <w:bCs/>
          <w:sz w:val="24"/>
          <w:szCs w:val="24"/>
        </w:rPr>
        <w:t>ERP</w:t>
      </w:r>
      <w:r w:rsidR="000152AB" w:rsidRPr="00233C31">
        <w:rPr>
          <w:rFonts w:ascii="Arial" w:hAnsi="Arial" w:cs="Arial"/>
          <w:b/>
          <w:bCs/>
          <w:sz w:val="24"/>
          <w:szCs w:val="24"/>
        </w:rPr>
        <w:t>)</w:t>
      </w:r>
      <w:r w:rsidRPr="00233C31">
        <w:rPr>
          <w:rFonts w:ascii="Arial" w:hAnsi="Arial" w:cs="Arial"/>
          <w:b/>
          <w:bCs/>
          <w:sz w:val="24"/>
          <w:szCs w:val="24"/>
        </w:rPr>
        <w:t>:</w:t>
      </w:r>
      <w:r w:rsidRPr="00233C31">
        <w:rPr>
          <w:rFonts w:ascii="Arial" w:hAnsi="Arial" w:cs="Arial"/>
          <w:sz w:val="24"/>
          <w:szCs w:val="24"/>
        </w:rPr>
        <w:t xml:space="preserve"> </w:t>
      </w:r>
      <w:r w:rsidR="00D70199" w:rsidRPr="00A2203C">
        <w:rPr>
          <w:rFonts w:ascii="Arial" w:hAnsi="Arial" w:cs="Arial"/>
          <w:sz w:val="24"/>
          <w:szCs w:val="24"/>
        </w:rPr>
        <w:t>support</w:t>
      </w:r>
      <w:r w:rsidR="00B670B5">
        <w:rPr>
          <w:rFonts w:ascii="Arial" w:hAnsi="Arial" w:cs="Arial"/>
          <w:sz w:val="24"/>
          <w:szCs w:val="24"/>
        </w:rPr>
        <w:t xml:space="preserve"> </w:t>
      </w:r>
      <w:r w:rsidR="00A2203C" w:rsidRPr="00A2203C">
        <w:rPr>
          <w:rFonts w:ascii="Arial" w:hAnsi="Arial" w:cs="Arial"/>
          <w:sz w:val="24"/>
          <w:szCs w:val="24"/>
        </w:rPr>
        <w:t>data checks and assist with testing activities when changes are made to finance or tax systems.</w:t>
      </w:r>
    </w:p>
    <w:p w14:paraId="5136FE5C" w14:textId="485B0580" w:rsidR="008A217D" w:rsidRPr="00054B63" w:rsidRDefault="00FD6DE2" w:rsidP="00054B63">
      <w:pPr>
        <w:pStyle w:val="ListBullet"/>
        <w:rPr>
          <w:rFonts w:ascii="Arial" w:hAnsi="Arial" w:cs="Arial"/>
          <w:sz w:val="24"/>
          <w:szCs w:val="24"/>
        </w:rPr>
      </w:pPr>
      <w:r w:rsidRPr="00E83EC4">
        <w:rPr>
          <w:rFonts w:ascii="Arial" w:hAnsi="Arial" w:cs="Arial"/>
          <w:b/>
          <w:bCs/>
          <w:sz w:val="24"/>
          <w:szCs w:val="24"/>
        </w:rPr>
        <w:t>Risks &amp; governance (SAO &amp; CCO):</w:t>
      </w:r>
      <w:r w:rsidRPr="00E83EC4">
        <w:rPr>
          <w:rFonts w:ascii="Arial" w:hAnsi="Arial" w:cs="Arial"/>
          <w:sz w:val="24"/>
          <w:szCs w:val="24"/>
        </w:rPr>
        <w:t xml:space="preserve"> </w:t>
      </w:r>
      <w:r w:rsidR="008A217D" w:rsidRPr="00E83EC4">
        <w:rPr>
          <w:rFonts w:ascii="Arial" w:hAnsi="Arial" w:cs="Arial"/>
          <w:sz w:val="24"/>
          <w:szCs w:val="24"/>
        </w:rPr>
        <w:t>assist with maintaining documentation and evidence to support internal tax processes and controls.</w:t>
      </w:r>
    </w:p>
    <w:p w14:paraId="38C62161" w14:textId="65C4F77C" w:rsidR="006A51A8" w:rsidRPr="00D77F1B" w:rsidRDefault="00FD6DE2" w:rsidP="00D77F1B">
      <w:pPr>
        <w:pStyle w:val="ListBullet"/>
        <w:rPr>
          <w:rFonts w:ascii="Arial" w:hAnsi="Arial" w:cs="Arial"/>
          <w:sz w:val="24"/>
          <w:szCs w:val="24"/>
        </w:rPr>
      </w:pPr>
      <w:r w:rsidRPr="00E83EC4">
        <w:rPr>
          <w:rFonts w:ascii="Arial" w:hAnsi="Arial" w:cs="Arial"/>
          <w:b/>
          <w:bCs/>
          <w:sz w:val="24"/>
          <w:szCs w:val="24"/>
        </w:rPr>
        <w:t>Ad</w:t>
      </w:r>
      <w:r w:rsidRPr="00E83EC4">
        <w:rPr>
          <w:rFonts w:ascii="Cambria Math" w:hAnsi="Cambria Math" w:cs="Cambria Math"/>
          <w:b/>
          <w:bCs/>
          <w:sz w:val="24"/>
          <w:szCs w:val="24"/>
        </w:rPr>
        <w:t>‑</w:t>
      </w:r>
      <w:r w:rsidRPr="00E83EC4">
        <w:rPr>
          <w:rFonts w:ascii="Arial" w:hAnsi="Arial" w:cs="Arial"/>
          <w:b/>
          <w:bCs/>
          <w:sz w:val="24"/>
          <w:szCs w:val="24"/>
        </w:rPr>
        <w:t xml:space="preserve">hoc projects: </w:t>
      </w:r>
      <w:r w:rsidR="00EF7A5F" w:rsidRPr="00E83EC4">
        <w:rPr>
          <w:rFonts w:ascii="Arial" w:hAnsi="Arial" w:cs="Arial"/>
          <w:sz w:val="24"/>
          <w:szCs w:val="24"/>
        </w:rPr>
        <w:t>provide general support to the tax team on day-to-day activities and projects as required.</w:t>
      </w:r>
    </w:p>
    <w:p w14:paraId="105885BA" w14:textId="77777777" w:rsidR="006A51A8" w:rsidRDefault="006A51A8" w:rsidP="006A51A8">
      <w:pPr>
        <w:pStyle w:val="ListBullet"/>
        <w:numPr>
          <w:ilvl w:val="0"/>
          <w:numId w:val="0"/>
        </w:numPr>
        <w:ind w:left="360" w:hanging="360"/>
        <w:rPr>
          <w:rFonts w:ascii="Arial" w:hAnsi="Arial" w:cs="Arial"/>
          <w:sz w:val="24"/>
          <w:szCs w:val="24"/>
        </w:rPr>
      </w:pPr>
    </w:p>
    <w:p w14:paraId="2ADF3D7F" w14:textId="77777777" w:rsidR="00A6570D" w:rsidRPr="008A1595" w:rsidRDefault="00A6570D" w:rsidP="00A6570D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  <w:r w:rsidRPr="008A1595">
        <w:rPr>
          <w:rFonts w:ascii="Arial" w:hAnsi="Arial" w:cs="Arial"/>
          <w:b/>
          <w:color w:val="0070C0"/>
          <w:sz w:val="28"/>
          <w:szCs w:val="24"/>
        </w:rPr>
        <w:t>What people see in you</w:t>
      </w:r>
      <w:r w:rsidR="003B2DC9" w:rsidRPr="008A1595">
        <w:rPr>
          <w:rFonts w:ascii="Arial" w:hAnsi="Arial" w:cs="Arial"/>
          <w:b/>
          <w:color w:val="0070C0"/>
          <w:sz w:val="28"/>
          <w:szCs w:val="24"/>
        </w:rPr>
        <w:t>:</w:t>
      </w:r>
    </w:p>
    <w:p w14:paraId="51470B33" w14:textId="77777777" w:rsidR="008A1595" w:rsidRPr="00C8516F" w:rsidRDefault="008A1595" w:rsidP="00A6570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567E05" w14:textId="229E6352" w:rsidR="005515A0" w:rsidRPr="00C8516F" w:rsidRDefault="005515A0" w:rsidP="00C8516F">
      <w:pPr>
        <w:pStyle w:val="ListBullet"/>
        <w:rPr>
          <w:rFonts w:ascii="Arial" w:hAnsi="Arial" w:cs="Arial"/>
          <w:sz w:val="24"/>
          <w:szCs w:val="24"/>
        </w:rPr>
      </w:pPr>
      <w:r w:rsidRPr="00C8516F">
        <w:rPr>
          <w:rFonts w:ascii="Arial" w:hAnsi="Arial" w:cs="Arial"/>
          <w:sz w:val="24"/>
          <w:szCs w:val="24"/>
        </w:rPr>
        <w:t>A curious</w:t>
      </w:r>
      <w:r w:rsidR="00C174C1">
        <w:rPr>
          <w:rFonts w:ascii="Arial" w:hAnsi="Arial" w:cs="Arial"/>
          <w:sz w:val="24"/>
          <w:szCs w:val="24"/>
        </w:rPr>
        <w:t>, proactive</w:t>
      </w:r>
      <w:r w:rsidRPr="00C8516F">
        <w:rPr>
          <w:rFonts w:ascii="Arial" w:hAnsi="Arial" w:cs="Arial"/>
          <w:sz w:val="24"/>
          <w:szCs w:val="24"/>
        </w:rPr>
        <w:t xml:space="preserve"> learner with strong attention to detail</w:t>
      </w:r>
      <w:r w:rsidR="001E0698">
        <w:rPr>
          <w:rFonts w:ascii="Arial" w:hAnsi="Arial" w:cs="Arial"/>
          <w:sz w:val="24"/>
          <w:szCs w:val="24"/>
        </w:rPr>
        <w:t>, who asks good questions and follows through</w:t>
      </w:r>
      <w:r w:rsidR="00203337">
        <w:rPr>
          <w:rFonts w:ascii="Arial" w:hAnsi="Arial" w:cs="Arial"/>
          <w:sz w:val="24"/>
          <w:szCs w:val="24"/>
        </w:rPr>
        <w:t xml:space="preserve"> to answers,</w:t>
      </w:r>
      <w:r w:rsidRPr="00C8516F">
        <w:rPr>
          <w:rFonts w:ascii="Arial" w:hAnsi="Arial" w:cs="Arial"/>
          <w:sz w:val="24"/>
          <w:szCs w:val="24"/>
        </w:rPr>
        <w:t xml:space="preserve"> who enjoys problem</w:t>
      </w:r>
      <w:r w:rsidRPr="00C8516F">
        <w:rPr>
          <w:rFonts w:ascii="Cambria Math" w:hAnsi="Cambria Math" w:cs="Cambria Math"/>
          <w:sz w:val="24"/>
          <w:szCs w:val="24"/>
        </w:rPr>
        <w:t>‑</w:t>
      </w:r>
      <w:r w:rsidRPr="00C8516F">
        <w:rPr>
          <w:rFonts w:ascii="Arial" w:hAnsi="Arial" w:cs="Arial"/>
          <w:sz w:val="24"/>
          <w:szCs w:val="24"/>
        </w:rPr>
        <w:t>solving and documenting tidy, reproducible work.</w:t>
      </w:r>
    </w:p>
    <w:p w14:paraId="212D601B" w14:textId="3D1C9C3C" w:rsidR="005515A0" w:rsidRPr="00C8516F" w:rsidRDefault="005515A0" w:rsidP="00C8516F">
      <w:pPr>
        <w:pStyle w:val="ListBullet"/>
        <w:rPr>
          <w:rFonts w:ascii="Arial" w:hAnsi="Arial" w:cs="Arial"/>
          <w:sz w:val="24"/>
          <w:szCs w:val="24"/>
        </w:rPr>
      </w:pPr>
      <w:r w:rsidRPr="00C8516F">
        <w:rPr>
          <w:rFonts w:ascii="Arial" w:hAnsi="Arial" w:cs="Arial"/>
          <w:sz w:val="24"/>
          <w:szCs w:val="24"/>
        </w:rPr>
        <w:t xml:space="preserve">Organised </w:t>
      </w:r>
      <w:r w:rsidR="006D3FAF">
        <w:rPr>
          <w:rFonts w:ascii="Arial" w:hAnsi="Arial" w:cs="Arial"/>
          <w:sz w:val="24"/>
          <w:szCs w:val="24"/>
        </w:rPr>
        <w:t xml:space="preserve">and detail-driven, </w:t>
      </w:r>
      <w:r w:rsidR="00671FD7">
        <w:rPr>
          <w:rFonts w:ascii="Arial" w:hAnsi="Arial" w:cs="Arial"/>
          <w:sz w:val="24"/>
          <w:szCs w:val="24"/>
        </w:rPr>
        <w:t>with pride in accuracy</w:t>
      </w:r>
      <w:r w:rsidR="00FA48DD">
        <w:rPr>
          <w:rFonts w:ascii="Arial" w:hAnsi="Arial" w:cs="Arial"/>
          <w:sz w:val="24"/>
          <w:szCs w:val="24"/>
        </w:rPr>
        <w:t xml:space="preserve"> and </w:t>
      </w:r>
      <w:proofErr w:type="gramStart"/>
      <w:r w:rsidRPr="00C8516F">
        <w:rPr>
          <w:rFonts w:ascii="Arial" w:hAnsi="Arial" w:cs="Arial"/>
          <w:sz w:val="24"/>
          <w:szCs w:val="24"/>
        </w:rPr>
        <w:t>reliable</w:t>
      </w:r>
      <w:proofErr w:type="gramEnd"/>
      <w:r w:rsidRPr="00C8516F">
        <w:rPr>
          <w:rFonts w:ascii="Arial" w:hAnsi="Arial" w:cs="Arial"/>
          <w:sz w:val="24"/>
          <w:szCs w:val="24"/>
        </w:rPr>
        <w:t xml:space="preserve"> under deadlines; communicates early, manages a clear task list </w:t>
      </w:r>
      <w:r w:rsidR="00DF5D8D">
        <w:rPr>
          <w:rFonts w:ascii="Arial" w:hAnsi="Arial" w:cs="Arial"/>
          <w:sz w:val="24"/>
          <w:szCs w:val="24"/>
        </w:rPr>
        <w:t xml:space="preserve">and </w:t>
      </w:r>
      <w:r w:rsidR="00B725CB">
        <w:rPr>
          <w:rFonts w:ascii="Arial" w:hAnsi="Arial" w:cs="Arial"/>
          <w:sz w:val="24"/>
          <w:szCs w:val="24"/>
        </w:rPr>
        <w:t xml:space="preserve">priorities, ability to </w:t>
      </w:r>
      <w:r w:rsidRPr="00C8516F">
        <w:rPr>
          <w:rFonts w:ascii="Arial" w:hAnsi="Arial" w:cs="Arial"/>
          <w:sz w:val="24"/>
          <w:szCs w:val="24"/>
        </w:rPr>
        <w:t>escalate risks in good time.</w:t>
      </w:r>
    </w:p>
    <w:p w14:paraId="64CCC0ED" w14:textId="617BA2BC" w:rsidR="005515A0" w:rsidRPr="00C8516F" w:rsidRDefault="005515A0" w:rsidP="00C8516F">
      <w:pPr>
        <w:pStyle w:val="ListBullet"/>
        <w:rPr>
          <w:rFonts w:ascii="Arial" w:hAnsi="Arial" w:cs="Arial"/>
          <w:sz w:val="24"/>
          <w:szCs w:val="24"/>
        </w:rPr>
      </w:pPr>
      <w:r w:rsidRPr="00C8516F">
        <w:rPr>
          <w:rFonts w:ascii="Arial" w:hAnsi="Arial" w:cs="Arial"/>
          <w:sz w:val="24"/>
          <w:szCs w:val="24"/>
        </w:rPr>
        <w:lastRenderedPageBreak/>
        <w:t>A clear communicator</w:t>
      </w:r>
      <w:r w:rsidR="00111AB0">
        <w:rPr>
          <w:rFonts w:ascii="Arial" w:hAnsi="Arial" w:cs="Arial"/>
          <w:sz w:val="24"/>
          <w:szCs w:val="24"/>
        </w:rPr>
        <w:t xml:space="preserve"> who </w:t>
      </w:r>
      <w:proofErr w:type="gramStart"/>
      <w:r w:rsidR="00111AB0">
        <w:rPr>
          <w:rFonts w:ascii="Arial" w:hAnsi="Arial" w:cs="Arial"/>
          <w:sz w:val="24"/>
          <w:szCs w:val="24"/>
        </w:rPr>
        <w:t xml:space="preserve">is </w:t>
      </w:r>
      <w:r w:rsidRPr="00C8516F">
        <w:rPr>
          <w:rFonts w:ascii="Arial" w:hAnsi="Arial" w:cs="Arial"/>
          <w:sz w:val="24"/>
          <w:szCs w:val="24"/>
        </w:rPr>
        <w:t>able to</w:t>
      </w:r>
      <w:proofErr w:type="gramEnd"/>
      <w:r w:rsidRPr="00C8516F">
        <w:rPr>
          <w:rFonts w:ascii="Arial" w:hAnsi="Arial" w:cs="Arial"/>
          <w:sz w:val="24"/>
          <w:szCs w:val="24"/>
        </w:rPr>
        <w:t xml:space="preserve"> explain the “what/why” to non</w:t>
      </w:r>
      <w:r w:rsidRPr="00C8516F">
        <w:rPr>
          <w:rFonts w:ascii="Cambria Math" w:hAnsi="Cambria Math" w:cs="Cambria Math"/>
          <w:sz w:val="24"/>
          <w:szCs w:val="24"/>
        </w:rPr>
        <w:t>‑</w:t>
      </w:r>
      <w:r w:rsidRPr="00C8516F">
        <w:rPr>
          <w:rFonts w:ascii="Arial" w:hAnsi="Arial" w:cs="Arial"/>
          <w:sz w:val="24"/>
          <w:szCs w:val="24"/>
        </w:rPr>
        <w:t>tax colleagues and draft concise responses for review.</w:t>
      </w:r>
    </w:p>
    <w:p w14:paraId="132C140B" w14:textId="7AF03353" w:rsidR="005515A0" w:rsidRPr="00C8516F" w:rsidRDefault="005515A0" w:rsidP="00C8516F">
      <w:pPr>
        <w:pStyle w:val="ListBullet"/>
        <w:rPr>
          <w:rFonts w:ascii="Arial" w:hAnsi="Arial" w:cs="Arial"/>
          <w:sz w:val="24"/>
          <w:szCs w:val="24"/>
        </w:rPr>
      </w:pPr>
      <w:r w:rsidRPr="00C8516F">
        <w:rPr>
          <w:rFonts w:ascii="Arial" w:hAnsi="Arial" w:cs="Arial"/>
          <w:sz w:val="24"/>
          <w:szCs w:val="24"/>
        </w:rPr>
        <w:t>Team</w:t>
      </w:r>
      <w:r w:rsidR="00806796">
        <w:rPr>
          <w:rFonts w:ascii="Arial" w:hAnsi="Arial" w:cs="Arial"/>
          <w:sz w:val="24"/>
          <w:szCs w:val="24"/>
        </w:rPr>
        <w:t xml:space="preserve"> </w:t>
      </w:r>
      <w:r w:rsidR="00CB67EF">
        <w:rPr>
          <w:rFonts w:ascii="Arial" w:hAnsi="Arial" w:cs="Arial"/>
          <w:sz w:val="24"/>
          <w:szCs w:val="24"/>
        </w:rPr>
        <w:t>player</w:t>
      </w:r>
      <w:r w:rsidR="00806796">
        <w:rPr>
          <w:rFonts w:ascii="Arial" w:hAnsi="Arial" w:cs="Arial"/>
          <w:sz w:val="24"/>
          <w:szCs w:val="24"/>
        </w:rPr>
        <w:t xml:space="preserve"> who is</w:t>
      </w:r>
      <w:r w:rsidR="005A3D20" w:rsidRPr="005A3D20">
        <w:rPr>
          <w:rFonts w:ascii="Arial" w:hAnsi="Arial" w:cs="Arial"/>
          <w:sz w:val="24"/>
          <w:szCs w:val="24"/>
        </w:rPr>
        <w:t xml:space="preserve"> </w:t>
      </w:r>
      <w:r w:rsidRPr="00C8516F">
        <w:rPr>
          <w:rFonts w:ascii="Arial" w:hAnsi="Arial" w:cs="Arial"/>
          <w:sz w:val="24"/>
          <w:szCs w:val="24"/>
        </w:rPr>
        <w:t>keen to help colleagues across Finance, Shared Services and the Business, with a positive, professional approach.</w:t>
      </w:r>
    </w:p>
    <w:p w14:paraId="5B9F36D2" w14:textId="77777777" w:rsidR="00C174C1" w:rsidRPr="00C8516F" w:rsidRDefault="00C174C1" w:rsidP="00C174C1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  <w:r w:rsidRPr="00C8516F">
        <w:rPr>
          <w:rFonts w:ascii="Arial" w:hAnsi="Arial" w:cs="Arial"/>
          <w:b/>
          <w:color w:val="0070C0"/>
          <w:sz w:val="28"/>
          <w:szCs w:val="24"/>
        </w:rPr>
        <w:t>Measures of Success</w:t>
      </w:r>
    </w:p>
    <w:p w14:paraId="0607105A" w14:textId="77777777" w:rsidR="00C174C1" w:rsidRPr="00C8516F" w:rsidRDefault="00C174C1" w:rsidP="00C174C1">
      <w:pPr>
        <w:pStyle w:val="ListBullet"/>
        <w:rPr>
          <w:rFonts w:ascii="Arial" w:eastAsia="Times New Roman" w:hAnsi="Arial" w:cs="Arial"/>
          <w:sz w:val="24"/>
          <w:szCs w:val="24"/>
          <w:lang w:eastAsia="en-GB"/>
        </w:rPr>
      </w:pPr>
      <w:r w:rsidRPr="00C8516F">
        <w:rPr>
          <w:rFonts w:ascii="Arial" w:eastAsia="Times New Roman" w:hAnsi="Arial" w:cs="Arial"/>
          <w:sz w:val="24"/>
          <w:szCs w:val="24"/>
          <w:lang w:eastAsia="en-GB"/>
        </w:rPr>
        <w:t xml:space="preserve">Accurate, timely preparation of VAT and Corporation Tax compliance deliverables and supporting </w:t>
      </w:r>
      <w:r>
        <w:rPr>
          <w:rFonts w:ascii="Arial" w:eastAsia="Times New Roman" w:hAnsi="Arial" w:cs="Arial"/>
          <w:sz w:val="24"/>
          <w:szCs w:val="24"/>
          <w:lang w:eastAsia="en-GB"/>
        </w:rPr>
        <w:t>back up schedules</w:t>
      </w:r>
      <w:r w:rsidRPr="00C8516F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580AFC0D" w14:textId="77777777" w:rsidR="00C174C1" w:rsidRPr="00C8516F" w:rsidRDefault="00C174C1" w:rsidP="00C174C1">
      <w:pPr>
        <w:pStyle w:val="ListBullet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C8516F">
        <w:rPr>
          <w:rFonts w:ascii="Arial" w:eastAsia="Times New Roman" w:hAnsi="Arial" w:cs="Arial"/>
          <w:sz w:val="24"/>
          <w:szCs w:val="24"/>
          <w:lang w:eastAsia="en-GB"/>
        </w:rPr>
        <w:t>Well</w:t>
      </w:r>
      <w:proofErr w:type="gramEnd"/>
      <w:r w:rsidRPr="00C8516F">
        <w:rPr>
          <w:rFonts w:ascii="Arial" w:eastAsia="Times New Roman" w:hAnsi="Arial" w:cs="Arial"/>
          <w:sz w:val="24"/>
          <w:szCs w:val="24"/>
          <w:lang w:eastAsia="en-GB"/>
        </w:rPr>
        <w:noBreakHyphen/>
        <w:t>structured, audit</w:t>
      </w:r>
      <w:r w:rsidRPr="00C8516F">
        <w:rPr>
          <w:rFonts w:ascii="Arial" w:eastAsia="Times New Roman" w:hAnsi="Arial" w:cs="Arial"/>
          <w:sz w:val="24"/>
          <w:szCs w:val="24"/>
          <w:lang w:eastAsia="en-GB"/>
        </w:rPr>
        <w:noBreakHyphen/>
        <w:t>ready working papers and documentation that support internal controls and external review.</w:t>
      </w:r>
    </w:p>
    <w:p w14:paraId="387450C5" w14:textId="77777777" w:rsidR="00C174C1" w:rsidRPr="00C8516F" w:rsidRDefault="00C174C1" w:rsidP="00C174C1">
      <w:pPr>
        <w:pStyle w:val="ListBullet"/>
        <w:rPr>
          <w:rFonts w:ascii="Arial" w:eastAsia="Times New Roman" w:hAnsi="Arial" w:cs="Arial"/>
          <w:sz w:val="24"/>
          <w:szCs w:val="24"/>
          <w:lang w:eastAsia="en-GB"/>
        </w:rPr>
      </w:pPr>
      <w:r w:rsidRPr="00C8516F">
        <w:rPr>
          <w:rFonts w:ascii="Arial" w:eastAsia="Times New Roman" w:hAnsi="Arial" w:cs="Arial"/>
          <w:sz w:val="24"/>
          <w:szCs w:val="24"/>
          <w:lang w:eastAsia="en-GB"/>
        </w:rPr>
        <w:t>Increasing technical understanding of UK tax requirements and the ability to identify and escalate issues appropriately.</w:t>
      </w:r>
    </w:p>
    <w:p w14:paraId="614B6B6F" w14:textId="77777777" w:rsidR="00C174C1" w:rsidRPr="00C8516F" w:rsidRDefault="00C174C1" w:rsidP="00C174C1">
      <w:pPr>
        <w:pStyle w:val="ListBullet"/>
        <w:rPr>
          <w:rFonts w:ascii="Arial" w:eastAsia="Times New Roman" w:hAnsi="Arial" w:cs="Arial"/>
          <w:sz w:val="24"/>
          <w:szCs w:val="24"/>
          <w:lang w:eastAsia="en-GB"/>
        </w:rPr>
      </w:pPr>
      <w:r w:rsidRPr="00C8516F">
        <w:rPr>
          <w:rFonts w:ascii="Arial" w:eastAsia="Times New Roman" w:hAnsi="Arial" w:cs="Arial"/>
          <w:sz w:val="24"/>
          <w:szCs w:val="24"/>
          <w:lang w:eastAsia="en-GB"/>
        </w:rPr>
        <w:t>Clear, professional responses to tax queries from Finance, Shared Services and the wider business.</w:t>
      </w:r>
    </w:p>
    <w:p w14:paraId="2565614F" w14:textId="77777777" w:rsidR="00C174C1" w:rsidRPr="00C8516F" w:rsidRDefault="00C174C1" w:rsidP="00C174C1">
      <w:pPr>
        <w:pStyle w:val="ListBullet"/>
        <w:rPr>
          <w:rFonts w:ascii="Arial" w:eastAsia="Times New Roman" w:hAnsi="Arial" w:cs="Arial"/>
          <w:sz w:val="24"/>
          <w:szCs w:val="24"/>
          <w:lang w:eastAsia="en-GB"/>
        </w:rPr>
      </w:pPr>
      <w:r w:rsidRPr="00C8516F">
        <w:rPr>
          <w:rFonts w:ascii="Arial" w:eastAsia="Times New Roman" w:hAnsi="Arial" w:cs="Arial"/>
          <w:sz w:val="24"/>
          <w:szCs w:val="24"/>
          <w:lang w:eastAsia="en-GB"/>
        </w:rPr>
        <w:t>Positive contribution to ERP tax requirements, testing and data quality.</w:t>
      </w:r>
    </w:p>
    <w:p w14:paraId="3D52E153" w14:textId="77777777" w:rsidR="00C174C1" w:rsidRDefault="00C174C1" w:rsidP="00C174C1">
      <w:pPr>
        <w:pStyle w:val="ListBullet"/>
        <w:rPr>
          <w:rFonts w:ascii="Arial" w:eastAsia="Times New Roman" w:hAnsi="Arial" w:cs="Arial"/>
          <w:sz w:val="24"/>
          <w:szCs w:val="24"/>
          <w:lang w:eastAsia="en-GB"/>
        </w:rPr>
      </w:pPr>
      <w:r w:rsidRPr="00C8516F">
        <w:rPr>
          <w:rFonts w:ascii="Arial" w:eastAsia="Times New Roman" w:hAnsi="Arial" w:cs="Arial"/>
          <w:sz w:val="24"/>
          <w:szCs w:val="24"/>
          <w:lang w:eastAsia="en-GB"/>
        </w:rPr>
        <w:t>Strong organisation, reliability and collaboration, alongside steady progress towards a professional tax qualification.</w:t>
      </w:r>
    </w:p>
    <w:p w14:paraId="771FA7C7" w14:textId="14897C3E" w:rsidR="00AD414F" w:rsidRPr="006678A0" w:rsidRDefault="00AD414F" w:rsidP="006678A0">
      <w:pPr>
        <w:pStyle w:val="ListBullet"/>
        <w:rPr>
          <w:rFonts w:ascii="Arial" w:eastAsia="Times New Roman" w:hAnsi="Arial" w:cs="Arial"/>
          <w:sz w:val="24"/>
          <w:szCs w:val="24"/>
          <w:lang w:eastAsia="en-GB"/>
        </w:rPr>
      </w:pPr>
      <w:r w:rsidRPr="00AD414F">
        <w:rPr>
          <w:rFonts w:ascii="Arial" w:eastAsia="Times New Roman" w:hAnsi="Arial" w:cs="Arial"/>
          <w:sz w:val="24"/>
          <w:szCs w:val="24"/>
          <w:lang w:eastAsia="en-GB"/>
        </w:rPr>
        <w:t>Meet deadlines reliably</w:t>
      </w:r>
      <w:r w:rsidR="003B505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AD414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B5059">
        <w:rPr>
          <w:rFonts w:ascii="Arial" w:eastAsia="Times New Roman" w:hAnsi="Arial" w:cs="Arial"/>
          <w:sz w:val="24"/>
          <w:szCs w:val="24"/>
          <w:lang w:eastAsia="en-GB"/>
        </w:rPr>
        <w:t>d</w:t>
      </w:r>
      <w:r w:rsidRPr="00AD414F">
        <w:rPr>
          <w:rFonts w:ascii="Arial" w:eastAsia="Times New Roman" w:hAnsi="Arial" w:cs="Arial"/>
          <w:sz w:val="24"/>
          <w:szCs w:val="24"/>
          <w:lang w:eastAsia="en-GB"/>
        </w:rPr>
        <w:t xml:space="preserve">eliver tasks on time, particularly during </w:t>
      </w:r>
      <w:r w:rsidR="003B5059">
        <w:rPr>
          <w:rFonts w:ascii="Arial" w:eastAsia="Times New Roman" w:hAnsi="Arial" w:cs="Arial"/>
          <w:sz w:val="24"/>
          <w:szCs w:val="24"/>
          <w:lang w:eastAsia="en-GB"/>
        </w:rPr>
        <w:t xml:space="preserve">quarter </w:t>
      </w:r>
      <w:r w:rsidRPr="00AD414F">
        <w:rPr>
          <w:rFonts w:ascii="Arial" w:eastAsia="Times New Roman" w:hAnsi="Arial" w:cs="Arial"/>
          <w:sz w:val="24"/>
          <w:szCs w:val="24"/>
          <w:lang w:eastAsia="en-GB"/>
        </w:rPr>
        <w:t>end and reporting cycles. Plan your work well and ask for help early if priorities or timelines change.</w:t>
      </w:r>
    </w:p>
    <w:p w14:paraId="0C58A513" w14:textId="77777777" w:rsidR="00A6570D" w:rsidRPr="00EE018C" w:rsidRDefault="00A6570D" w:rsidP="00A6570D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3FC17AE8" w14:textId="633D9BA6" w:rsidR="00A6570D" w:rsidRPr="008A1595" w:rsidRDefault="00A6570D" w:rsidP="00A6570D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  <w:r w:rsidRPr="008A1595">
        <w:rPr>
          <w:rFonts w:ascii="Arial" w:hAnsi="Arial" w:cs="Arial"/>
          <w:b/>
          <w:color w:val="0070C0"/>
          <w:sz w:val="28"/>
          <w:szCs w:val="24"/>
        </w:rPr>
        <w:t>You will</w:t>
      </w:r>
      <w:r w:rsidR="003B2DC9" w:rsidRPr="008A1595">
        <w:rPr>
          <w:rFonts w:ascii="Arial" w:hAnsi="Arial" w:cs="Arial"/>
          <w:b/>
          <w:color w:val="0070C0"/>
          <w:sz w:val="28"/>
          <w:szCs w:val="24"/>
        </w:rPr>
        <w:t>:</w:t>
      </w:r>
    </w:p>
    <w:p w14:paraId="7C94E82D" w14:textId="77777777" w:rsidR="008A1595" w:rsidRPr="00EE018C" w:rsidRDefault="008A1595" w:rsidP="00A6570D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617E47DD" w14:textId="617BA767" w:rsidR="007D4CED" w:rsidRDefault="007D4CED" w:rsidP="007D4CED">
      <w:pPr>
        <w:pStyle w:val="ListBullet"/>
        <w:rPr>
          <w:rFonts w:ascii="Arial" w:eastAsiaTheme="minorHAnsi" w:hAnsi="Arial" w:cs="Arial"/>
          <w:sz w:val="24"/>
          <w:szCs w:val="24"/>
          <w:lang w:val="en-GB"/>
        </w:rPr>
      </w:pPr>
      <w:r w:rsidRPr="007D4CED">
        <w:rPr>
          <w:rFonts w:ascii="Arial" w:eastAsiaTheme="minorHAnsi" w:hAnsi="Arial" w:cs="Arial"/>
          <w:sz w:val="24"/>
          <w:szCs w:val="24"/>
          <w:lang w:val="en-GB"/>
        </w:rPr>
        <w:t>Build foundations across VAT and Corporation Tax compliance and tax accounting</w:t>
      </w:r>
      <w:r>
        <w:rPr>
          <w:rFonts w:ascii="Arial" w:eastAsiaTheme="minorHAnsi" w:hAnsi="Arial" w:cs="Arial"/>
          <w:sz w:val="24"/>
          <w:szCs w:val="24"/>
          <w:lang w:val="en-GB"/>
        </w:rPr>
        <w:t xml:space="preserve">, </w:t>
      </w:r>
      <w:r w:rsidRPr="007D4CED">
        <w:rPr>
          <w:rFonts w:ascii="Arial" w:eastAsiaTheme="minorHAnsi" w:hAnsi="Arial" w:cs="Arial"/>
          <w:sz w:val="24"/>
          <w:szCs w:val="24"/>
          <w:lang w:val="en-GB"/>
        </w:rPr>
        <w:t>learning how to assemble complete, accurate submissions and working papers.</w:t>
      </w:r>
    </w:p>
    <w:p w14:paraId="312DAFFC" w14:textId="0AED6A3E" w:rsidR="00F035E4" w:rsidRPr="006678A0" w:rsidRDefault="00F035E4" w:rsidP="007D4CED">
      <w:pPr>
        <w:pStyle w:val="ListBullet"/>
        <w:rPr>
          <w:rFonts w:ascii="Arial" w:eastAsiaTheme="minorHAnsi" w:hAnsi="Arial" w:cs="Arial"/>
          <w:sz w:val="24"/>
          <w:szCs w:val="24"/>
          <w:lang w:val="en-GB"/>
        </w:rPr>
      </w:pPr>
      <w:r w:rsidRPr="00AF2580">
        <w:rPr>
          <w:rFonts w:ascii="Arial" w:hAnsi="Arial" w:cs="Arial"/>
          <w:sz w:val="24"/>
          <w:szCs w:val="24"/>
        </w:rPr>
        <w:t xml:space="preserve">Own your tasks </w:t>
      </w:r>
      <w:proofErr w:type="gramStart"/>
      <w:r w:rsidRPr="00AF2580">
        <w:rPr>
          <w:rFonts w:ascii="Arial" w:hAnsi="Arial" w:cs="Arial"/>
          <w:sz w:val="24"/>
          <w:szCs w:val="24"/>
        </w:rPr>
        <w:t>end</w:t>
      </w:r>
      <w:r w:rsidRPr="00AF2580">
        <w:rPr>
          <w:rFonts w:ascii="Cambria Math" w:hAnsi="Cambria Math" w:cs="Cambria Math"/>
          <w:sz w:val="24"/>
          <w:szCs w:val="24"/>
        </w:rPr>
        <w:t>‑</w:t>
      </w:r>
      <w:r w:rsidRPr="00AF2580">
        <w:rPr>
          <w:rFonts w:ascii="Arial" w:hAnsi="Arial" w:cs="Arial"/>
          <w:sz w:val="24"/>
          <w:szCs w:val="24"/>
        </w:rPr>
        <w:t>to</w:t>
      </w:r>
      <w:r w:rsidRPr="00AF2580">
        <w:rPr>
          <w:rFonts w:ascii="Cambria Math" w:hAnsi="Cambria Math" w:cs="Cambria Math"/>
          <w:sz w:val="24"/>
          <w:szCs w:val="24"/>
        </w:rPr>
        <w:t>‑</w:t>
      </w:r>
      <w:r w:rsidRPr="00AF2580">
        <w:rPr>
          <w:rFonts w:ascii="Arial" w:hAnsi="Arial" w:cs="Arial"/>
          <w:sz w:val="24"/>
          <w:szCs w:val="24"/>
        </w:rPr>
        <w:t>end</w:t>
      </w:r>
      <w:proofErr w:type="gramEnd"/>
      <w:r w:rsidR="00591643">
        <w:rPr>
          <w:rFonts w:ascii="Arial" w:hAnsi="Arial" w:cs="Arial"/>
          <w:sz w:val="24"/>
          <w:szCs w:val="24"/>
        </w:rPr>
        <w:t>,</w:t>
      </w:r>
      <w:r w:rsidRPr="00AF2580">
        <w:rPr>
          <w:rFonts w:ascii="Arial" w:hAnsi="Arial" w:cs="Arial"/>
          <w:sz w:val="24"/>
          <w:szCs w:val="24"/>
        </w:rPr>
        <w:t xml:space="preserve"> validate </w:t>
      </w:r>
      <w:proofErr w:type="gramStart"/>
      <w:r w:rsidRPr="00AF2580">
        <w:rPr>
          <w:rFonts w:ascii="Arial" w:hAnsi="Arial" w:cs="Arial"/>
          <w:sz w:val="24"/>
          <w:szCs w:val="24"/>
        </w:rPr>
        <w:t>inputs</w:t>
      </w:r>
      <w:proofErr w:type="gramEnd"/>
      <w:r w:rsidRPr="00AF2580">
        <w:rPr>
          <w:rFonts w:ascii="Arial" w:hAnsi="Arial" w:cs="Arial"/>
          <w:sz w:val="24"/>
          <w:szCs w:val="24"/>
        </w:rPr>
        <w:t>, document logic, and communicate status clearly.</w:t>
      </w:r>
    </w:p>
    <w:p w14:paraId="6AB2B40D" w14:textId="386CDAE9" w:rsidR="006678A0" w:rsidRPr="006678A0" w:rsidRDefault="006678A0" w:rsidP="006678A0">
      <w:pPr>
        <w:pStyle w:val="ListBullet"/>
        <w:rPr>
          <w:rFonts w:ascii="Arial" w:eastAsiaTheme="minorHAnsi" w:hAnsi="Arial" w:cs="Arial"/>
          <w:sz w:val="24"/>
          <w:szCs w:val="24"/>
          <w:lang w:val="en-GB"/>
        </w:rPr>
      </w:pPr>
      <w:r w:rsidRPr="006678A0">
        <w:rPr>
          <w:rFonts w:ascii="Arial" w:eastAsiaTheme="minorHAnsi" w:hAnsi="Arial" w:cs="Arial"/>
          <w:sz w:val="24"/>
          <w:szCs w:val="24"/>
          <w:lang w:val="en-GB"/>
        </w:rPr>
        <w:t>Practice data storytelling: headline first, support with visuals that explain “why”, and clear calls to action.</w:t>
      </w:r>
    </w:p>
    <w:p w14:paraId="4497C346" w14:textId="6DE80749" w:rsidR="007D4CED" w:rsidRPr="007D4CED" w:rsidRDefault="007D4CED" w:rsidP="007D4CED">
      <w:pPr>
        <w:pStyle w:val="ListBullet"/>
        <w:rPr>
          <w:rFonts w:ascii="Arial" w:eastAsiaTheme="minorHAnsi" w:hAnsi="Arial" w:cs="Arial"/>
          <w:sz w:val="24"/>
          <w:szCs w:val="24"/>
          <w:lang w:val="en-GB"/>
        </w:rPr>
      </w:pPr>
      <w:r w:rsidRPr="007D4CED">
        <w:rPr>
          <w:rFonts w:ascii="Arial" w:eastAsiaTheme="minorHAnsi" w:hAnsi="Arial" w:cs="Arial"/>
          <w:sz w:val="24"/>
          <w:szCs w:val="24"/>
          <w:lang w:val="en-GB"/>
        </w:rPr>
        <w:t>Develop ERP</w:t>
      </w:r>
      <w:r>
        <w:rPr>
          <w:rFonts w:ascii="Arial" w:eastAsiaTheme="minorHAnsi" w:hAnsi="Arial" w:cs="Arial"/>
          <w:sz w:val="24"/>
          <w:szCs w:val="24"/>
          <w:lang w:val="en-GB"/>
        </w:rPr>
        <w:t xml:space="preserve"> </w:t>
      </w:r>
      <w:r w:rsidRPr="007D4CED">
        <w:rPr>
          <w:rFonts w:ascii="Arial" w:eastAsiaTheme="minorHAnsi" w:hAnsi="Arial" w:cs="Arial"/>
          <w:sz w:val="24"/>
          <w:szCs w:val="24"/>
          <w:lang w:val="en-GB"/>
        </w:rPr>
        <w:t>/</w:t>
      </w:r>
      <w:r>
        <w:rPr>
          <w:rFonts w:ascii="Arial" w:eastAsiaTheme="minorHAnsi" w:hAnsi="Arial" w:cs="Arial"/>
          <w:sz w:val="24"/>
          <w:szCs w:val="24"/>
          <w:lang w:val="en-GB"/>
        </w:rPr>
        <w:t xml:space="preserve"> </w:t>
      </w:r>
      <w:r w:rsidRPr="007D4CED">
        <w:rPr>
          <w:rFonts w:ascii="Arial" w:eastAsiaTheme="minorHAnsi" w:hAnsi="Arial" w:cs="Arial"/>
          <w:sz w:val="24"/>
          <w:szCs w:val="24"/>
          <w:lang w:val="en-GB"/>
        </w:rPr>
        <w:t>P2P tax awareness</w:t>
      </w:r>
      <w:r>
        <w:rPr>
          <w:rFonts w:ascii="Arial" w:eastAsiaTheme="minorHAnsi" w:hAnsi="Arial" w:cs="Arial"/>
          <w:sz w:val="24"/>
          <w:szCs w:val="24"/>
          <w:lang w:val="en-GB"/>
        </w:rPr>
        <w:t xml:space="preserve"> and </w:t>
      </w:r>
      <w:r w:rsidRPr="007D4CED">
        <w:rPr>
          <w:rFonts w:ascii="Arial" w:eastAsiaTheme="minorHAnsi" w:hAnsi="Arial" w:cs="Arial"/>
          <w:sz w:val="24"/>
          <w:szCs w:val="24"/>
          <w:lang w:val="en-GB"/>
        </w:rPr>
        <w:t>how master data and transaction design affect tax outcomes and downstream reporting.</w:t>
      </w:r>
    </w:p>
    <w:p w14:paraId="0D2B340B" w14:textId="3A9A405E" w:rsidR="007D4CED" w:rsidRPr="007D4CED" w:rsidRDefault="007D4CED" w:rsidP="007D4CED">
      <w:pPr>
        <w:pStyle w:val="ListBullet"/>
        <w:rPr>
          <w:rFonts w:ascii="Arial" w:eastAsiaTheme="minorHAnsi" w:hAnsi="Arial" w:cs="Arial"/>
          <w:sz w:val="24"/>
          <w:szCs w:val="24"/>
          <w:lang w:val="en-GB"/>
        </w:rPr>
      </w:pPr>
      <w:r w:rsidRPr="007D4CED">
        <w:rPr>
          <w:rFonts w:ascii="Arial" w:eastAsiaTheme="minorHAnsi" w:hAnsi="Arial" w:cs="Arial"/>
          <w:sz w:val="24"/>
          <w:szCs w:val="24"/>
          <w:lang w:val="en-GB"/>
        </w:rPr>
        <w:t>Contribute to governance</w:t>
      </w:r>
      <w:r>
        <w:rPr>
          <w:rFonts w:ascii="Arial" w:eastAsiaTheme="minorHAnsi" w:hAnsi="Arial" w:cs="Arial"/>
          <w:sz w:val="24"/>
          <w:szCs w:val="24"/>
          <w:lang w:val="en-GB"/>
        </w:rPr>
        <w:t xml:space="preserve"> including </w:t>
      </w:r>
      <w:r w:rsidRPr="007D4CED">
        <w:rPr>
          <w:rFonts w:ascii="Arial" w:eastAsiaTheme="minorHAnsi" w:hAnsi="Arial" w:cs="Arial"/>
          <w:sz w:val="24"/>
          <w:szCs w:val="24"/>
          <w:lang w:val="en-GB"/>
        </w:rPr>
        <w:t>checklists, controls, evidence and certifications that support S</w:t>
      </w:r>
      <w:r w:rsidR="00E5392A">
        <w:rPr>
          <w:rFonts w:ascii="Arial" w:eastAsiaTheme="minorHAnsi" w:hAnsi="Arial" w:cs="Arial"/>
          <w:sz w:val="24"/>
          <w:szCs w:val="24"/>
          <w:lang w:val="en-GB"/>
        </w:rPr>
        <w:t>enior Accounting Officer (S</w:t>
      </w:r>
      <w:r w:rsidRPr="007D4CED">
        <w:rPr>
          <w:rFonts w:ascii="Arial" w:eastAsiaTheme="minorHAnsi" w:hAnsi="Arial" w:cs="Arial"/>
          <w:sz w:val="24"/>
          <w:szCs w:val="24"/>
          <w:lang w:val="en-GB"/>
        </w:rPr>
        <w:t>AO</w:t>
      </w:r>
      <w:r w:rsidR="00E5392A">
        <w:rPr>
          <w:rFonts w:ascii="Arial" w:eastAsiaTheme="minorHAnsi" w:hAnsi="Arial" w:cs="Arial"/>
          <w:sz w:val="24"/>
          <w:szCs w:val="24"/>
          <w:lang w:val="en-GB"/>
        </w:rPr>
        <w:t xml:space="preserve">) </w:t>
      </w:r>
      <w:r w:rsidR="002563EE" w:rsidRPr="002563EE">
        <w:rPr>
          <w:rFonts w:ascii="Arial" w:eastAsiaTheme="minorHAnsi" w:hAnsi="Arial" w:cs="Arial"/>
          <w:sz w:val="24"/>
          <w:szCs w:val="24"/>
          <w:lang w:val="en-GB"/>
        </w:rPr>
        <w:t xml:space="preserve">Chief Compliance Officer </w:t>
      </w:r>
      <w:r w:rsidR="002563EE">
        <w:rPr>
          <w:rFonts w:ascii="Arial" w:eastAsiaTheme="minorHAnsi" w:hAnsi="Arial" w:cs="Arial"/>
          <w:sz w:val="24"/>
          <w:szCs w:val="24"/>
          <w:lang w:val="en-GB"/>
        </w:rPr>
        <w:t>(</w:t>
      </w:r>
      <w:r w:rsidRPr="007D4CED">
        <w:rPr>
          <w:rFonts w:ascii="Arial" w:eastAsiaTheme="minorHAnsi" w:hAnsi="Arial" w:cs="Arial"/>
          <w:sz w:val="24"/>
          <w:szCs w:val="24"/>
          <w:lang w:val="en-GB"/>
        </w:rPr>
        <w:t>CCO</w:t>
      </w:r>
      <w:r w:rsidR="00E5392A">
        <w:rPr>
          <w:rFonts w:ascii="Arial" w:eastAsiaTheme="minorHAnsi" w:hAnsi="Arial" w:cs="Arial"/>
          <w:sz w:val="24"/>
          <w:szCs w:val="24"/>
          <w:lang w:val="en-GB"/>
        </w:rPr>
        <w:t>)</w:t>
      </w:r>
      <w:r w:rsidRPr="007D4CED">
        <w:rPr>
          <w:rFonts w:ascii="Arial" w:eastAsiaTheme="minorHAnsi" w:hAnsi="Arial" w:cs="Arial"/>
          <w:sz w:val="24"/>
          <w:szCs w:val="24"/>
          <w:lang w:val="en-GB"/>
        </w:rPr>
        <w:t xml:space="preserve"> expectations.</w:t>
      </w:r>
    </w:p>
    <w:p w14:paraId="4D7834C8" w14:textId="0003B80B" w:rsidR="007D4CED" w:rsidRDefault="007D4CED" w:rsidP="007D4CED">
      <w:pPr>
        <w:pStyle w:val="ListBullet"/>
        <w:rPr>
          <w:rFonts w:ascii="Arial" w:eastAsiaTheme="minorHAnsi" w:hAnsi="Arial" w:cs="Arial"/>
          <w:sz w:val="24"/>
          <w:szCs w:val="24"/>
          <w:lang w:val="en-GB"/>
        </w:rPr>
      </w:pPr>
      <w:r w:rsidRPr="007D4CED">
        <w:rPr>
          <w:rFonts w:ascii="Arial" w:eastAsiaTheme="minorHAnsi" w:hAnsi="Arial" w:cs="Arial"/>
          <w:sz w:val="24"/>
          <w:szCs w:val="24"/>
          <w:lang w:val="en-GB"/>
        </w:rPr>
        <w:t>Practice stakeholder management with external advisers under manager guidance.</w:t>
      </w:r>
    </w:p>
    <w:p w14:paraId="3F5D9676" w14:textId="77777777" w:rsidR="000055C9" w:rsidRPr="00C8516F" w:rsidRDefault="000055C9" w:rsidP="000055C9">
      <w:pPr>
        <w:pStyle w:val="ListBullet"/>
        <w:rPr>
          <w:rFonts w:ascii="Arial" w:eastAsiaTheme="minorHAnsi" w:hAnsi="Arial" w:cs="Arial"/>
          <w:sz w:val="24"/>
          <w:szCs w:val="24"/>
        </w:rPr>
      </w:pPr>
      <w:r w:rsidRPr="00C8516F">
        <w:rPr>
          <w:rFonts w:ascii="Arial" w:eastAsiaTheme="minorHAnsi" w:hAnsi="Arial" w:cs="Arial"/>
          <w:sz w:val="24"/>
          <w:szCs w:val="24"/>
        </w:rPr>
        <w:t>Have a can-do attitude with a growth mindset.</w:t>
      </w:r>
    </w:p>
    <w:p w14:paraId="2D5097CE" w14:textId="178DABA2" w:rsidR="00A6570D" w:rsidRPr="007D4CED" w:rsidRDefault="00A6570D" w:rsidP="007D4CED">
      <w:pPr>
        <w:spacing w:after="0" w:line="240" w:lineRule="auto"/>
        <w:rPr>
          <w:rFonts w:ascii="Arial" w:hAnsi="Arial" w:cs="Arial"/>
          <w:b/>
          <w:sz w:val="20"/>
          <w:szCs w:val="24"/>
          <w:lang w:val="en-US"/>
        </w:rPr>
      </w:pPr>
    </w:p>
    <w:p w14:paraId="07DC8AB0" w14:textId="77777777" w:rsidR="00A6570D" w:rsidRPr="008A1595" w:rsidRDefault="00A6570D" w:rsidP="00A6570D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  <w:r w:rsidRPr="008A1595">
        <w:rPr>
          <w:rFonts w:ascii="Arial" w:hAnsi="Arial" w:cs="Arial"/>
          <w:b/>
          <w:color w:val="0070C0"/>
          <w:sz w:val="28"/>
          <w:szCs w:val="24"/>
        </w:rPr>
        <w:t>You have experience of</w:t>
      </w:r>
      <w:r w:rsidR="003B2DC9" w:rsidRPr="008A1595">
        <w:rPr>
          <w:rFonts w:ascii="Arial" w:hAnsi="Arial" w:cs="Arial"/>
          <w:b/>
          <w:color w:val="0070C0"/>
          <w:sz w:val="28"/>
          <w:szCs w:val="24"/>
        </w:rPr>
        <w:t>:</w:t>
      </w:r>
    </w:p>
    <w:p w14:paraId="32C1350A" w14:textId="77777777" w:rsidR="008A1595" w:rsidRPr="00EE018C" w:rsidRDefault="008A1595" w:rsidP="00A6570D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3AA075BF" w14:textId="71263EDE" w:rsidR="00686D72" w:rsidRDefault="00686D72" w:rsidP="00792234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792234">
        <w:rPr>
          <w:rFonts w:ascii="Arial" w:hAnsi="Arial" w:cs="Arial"/>
          <w:sz w:val="24"/>
          <w:szCs w:val="24"/>
        </w:rPr>
        <w:t>A degree (or equivalent) in Accounting /</w:t>
      </w:r>
      <w:r w:rsidR="000055C9" w:rsidRPr="00792234">
        <w:rPr>
          <w:rFonts w:ascii="Arial" w:hAnsi="Arial" w:cs="Arial"/>
          <w:sz w:val="24"/>
          <w:szCs w:val="24"/>
        </w:rPr>
        <w:t xml:space="preserve"> </w:t>
      </w:r>
      <w:r w:rsidRPr="00792234">
        <w:rPr>
          <w:rFonts w:ascii="Arial" w:hAnsi="Arial" w:cs="Arial"/>
          <w:sz w:val="24"/>
          <w:szCs w:val="24"/>
        </w:rPr>
        <w:t>Finance / Economics / Law / Business or relevant experience with strong numerical / analytical skills.</w:t>
      </w:r>
    </w:p>
    <w:p w14:paraId="184D5C0C" w14:textId="2D8E51B9" w:rsidR="0013559C" w:rsidRPr="00792234" w:rsidRDefault="0013559C" w:rsidP="00792234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General Finance and Tax knowledge.</w:t>
      </w:r>
    </w:p>
    <w:p w14:paraId="3915BCC0" w14:textId="1A23BAA3" w:rsidR="002C52AD" w:rsidRDefault="001C3E4C" w:rsidP="00C8516F">
      <w:pPr>
        <w:pStyle w:val="ListBulle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Intermediate </w:t>
      </w:r>
      <w:r w:rsidR="00686D72" w:rsidRPr="00C8516F">
        <w:rPr>
          <w:rFonts w:ascii="Arial" w:hAnsi="Arial" w:cs="Arial"/>
          <w:sz w:val="24"/>
          <w:szCs w:val="24"/>
        </w:rPr>
        <w:t>Excel</w:t>
      </w:r>
      <w:r>
        <w:rPr>
          <w:rFonts w:ascii="Arial" w:hAnsi="Arial" w:cs="Arial"/>
          <w:sz w:val="24"/>
          <w:szCs w:val="24"/>
        </w:rPr>
        <w:t xml:space="preserve"> skills</w:t>
      </w:r>
      <w:r w:rsidR="001D597B">
        <w:rPr>
          <w:rFonts w:ascii="Arial" w:hAnsi="Arial" w:cs="Arial"/>
          <w:sz w:val="24"/>
          <w:szCs w:val="24"/>
        </w:rPr>
        <w:t xml:space="preserve">, ability to work with large </w:t>
      </w:r>
      <w:r w:rsidR="002C52AD">
        <w:rPr>
          <w:rFonts w:ascii="Arial" w:hAnsi="Arial" w:cs="Arial"/>
          <w:sz w:val="24"/>
          <w:szCs w:val="24"/>
        </w:rPr>
        <w:t>amounts</w:t>
      </w:r>
      <w:r w:rsidR="001D597B">
        <w:rPr>
          <w:rFonts w:ascii="Arial" w:hAnsi="Arial" w:cs="Arial"/>
          <w:sz w:val="24"/>
          <w:szCs w:val="24"/>
        </w:rPr>
        <w:t xml:space="preserve"> of data </w:t>
      </w:r>
    </w:p>
    <w:p w14:paraId="69A1BE70" w14:textId="4EE25AEF" w:rsidR="00686D72" w:rsidRPr="00C8516F" w:rsidRDefault="00686D72" w:rsidP="00C8516F">
      <w:pPr>
        <w:pStyle w:val="ListBullet"/>
        <w:rPr>
          <w:rFonts w:ascii="Arial" w:hAnsi="Arial" w:cs="Arial"/>
          <w:sz w:val="24"/>
          <w:szCs w:val="24"/>
        </w:rPr>
      </w:pPr>
      <w:r w:rsidRPr="00C8516F">
        <w:rPr>
          <w:rFonts w:ascii="Arial" w:hAnsi="Arial" w:cs="Arial"/>
          <w:sz w:val="24"/>
          <w:szCs w:val="24"/>
        </w:rPr>
        <w:lastRenderedPageBreak/>
        <w:t xml:space="preserve">Motivation to qualify and study towards </w:t>
      </w:r>
      <w:r w:rsidR="00ED5225" w:rsidRPr="00C8516F">
        <w:rPr>
          <w:rFonts w:ascii="Arial" w:hAnsi="Arial" w:cs="Arial"/>
          <w:sz w:val="24"/>
          <w:szCs w:val="24"/>
        </w:rPr>
        <w:t>a qualification (e.g.</w:t>
      </w:r>
      <w:r w:rsidRPr="00C8516F">
        <w:rPr>
          <w:rFonts w:ascii="Arial" w:hAnsi="Arial" w:cs="Arial"/>
          <w:sz w:val="24"/>
          <w:szCs w:val="24"/>
        </w:rPr>
        <w:t xml:space="preserve"> ATT / CTA</w:t>
      </w:r>
      <w:r w:rsidR="00133626">
        <w:rPr>
          <w:rFonts w:ascii="Arial" w:hAnsi="Arial" w:cs="Arial"/>
          <w:sz w:val="24"/>
          <w:szCs w:val="24"/>
        </w:rPr>
        <w:t xml:space="preserve"> / CIMA / ACCA</w:t>
      </w:r>
      <w:r w:rsidR="00ED5225" w:rsidRPr="00C8516F">
        <w:rPr>
          <w:rFonts w:ascii="Arial" w:hAnsi="Arial" w:cs="Arial"/>
          <w:sz w:val="24"/>
          <w:szCs w:val="24"/>
        </w:rPr>
        <w:t>)</w:t>
      </w:r>
      <w:r w:rsidRPr="00C8516F">
        <w:rPr>
          <w:rFonts w:ascii="Arial" w:hAnsi="Arial" w:cs="Arial"/>
          <w:sz w:val="24"/>
          <w:szCs w:val="24"/>
        </w:rPr>
        <w:t>, balanced alongside work commitments plus mentoring from the Tax Manager.</w:t>
      </w:r>
    </w:p>
    <w:p w14:paraId="0210731E" w14:textId="5687F23C" w:rsidR="00F72F5B" w:rsidRDefault="00686D72" w:rsidP="000055C9">
      <w:pPr>
        <w:pStyle w:val="ListBullet"/>
        <w:rPr>
          <w:rFonts w:ascii="Arial" w:hAnsi="Arial" w:cs="Arial"/>
          <w:sz w:val="24"/>
          <w:szCs w:val="24"/>
        </w:rPr>
      </w:pPr>
      <w:r w:rsidRPr="00C8516F">
        <w:rPr>
          <w:rFonts w:ascii="Arial" w:hAnsi="Arial" w:cs="Arial"/>
          <w:sz w:val="24"/>
          <w:szCs w:val="24"/>
        </w:rPr>
        <w:t>Clear written and verbal communication, a collaborative, professional approach with high integrity.</w:t>
      </w:r>
    </w:p>
    <w:p w14:paraId="6A5BC2FE" w14:textId="77777777" w:rsidR="000952D2" w:rsidRDefault="000952D2" w:rsidP="000952D2">
      <w:pPr>
        <w:pStyle w:val="ListBullet"/>
        <w:numPr>
          <w:ilvl w:val="0"/>
          <w:numId w:val="0"/>
        </w:numPr>
        <w:ind w:left="360" w:hanging="360"/>
        <w:rPr>
          <w:rFonts w:ascii="Arial" w:hAnsi="Arial" w:cs="Arial"/>
          <w:sz w:val="24"/>
          <w:szCs w:val="24"/>
        </w:rPr>
      </w:pPr>
    </w:p>
    <w:p w14:paraId="6849B752" w14:textId="77777777" w:rsidR="000952D2" w:rsidRPr="003C3726" w:rsidRDefault="000952D2" w:rsidP="000952D2">
      <w:pPr>
        <w:spacing w:after="0" w:line="240" w:lineRule="auto"/>
        <w:rPr>
          <w:rFonts w:ascii="Arial" w:hAnsi="Arial" w:cs="Arial"/>
          <w:b/>
          <w:color w:val="0070C0"/>
          <w:sz w:val="28"/>
          <w:szCs w:val="24"/>
        </w:rPr>
      </w:pPr>
      <w:r w:rsidRPr="003C3726">
        <w:rPr>
          <w:rFonts w:ascii="Arial" w:hAnsi="Arial" w:cs="Arial"/>
          <w:b/>
          <w:color w:val="0070C0"/>
          <w:sz w:val="28"/>
          <w:szCs w:val="24"/>
        </w:rPr>
        <w:t>Additional Duties and Responsibilities</w:t>
      </w:r>
    </w:p>
    <w:p w14:paraId="6F0AB721" w14:textId="77777777" w:rsidR="000952D2" w:rsidRDefault="000952D2" w:rsidP="000952D2">
      <w:pPr>
        <w:pStyle w:val="NormalWeb"/>
        <w:rPr>
          <w:rFonts w:ascii="Arial" w:eastAsiaTheme="minorHAnsi" w:hAnsi="Arial" w:cs="Arial"/>
          <w:lang w:eastAsia="en-US"/>
        </w:rPr>
      </w:pPr>
      <w:r w:rsidRPr="003C3726">
        <w:rPr>
          <w:rFonts w:ascii="Arial" w:eastAsiaTheme="minorHAnsi" w:hAnsi="Arial" w:cs="Arial"/>
          <w:lang w:eastAsia="en-US"/>
        </w:rPr>
        <w:t xml:space="preserve">It should be noted that the duties outlined are not exhaustive. </w:t>
      </w:r>
    </w:p>
    <w:p w14:paraId="09204DE0" w14:textId="77777777" w:rsidR="000952D2" w:rsidRDefault="000952D2" w:rsidP="000952D2">
      <w:pPr>
        <w:pStyle w:val="NormalWeb"/>
        <w:rPr>
          <w:rFonts w:ascii="Arial" w:eastAsiaTheme="minorHAnsi" w:hAnsi="Arial" w:cs="Arial"/>
          <w:lang w:eastAsia="en-US"/>
        </w:rPr>
      </w:pPr>
      <w:r w:rsidRPr="003C3726">
        <w:rPr>
          <w:rFonts w:ascii="Arial" w:eastAsiaTheme="minorHAnsi" w:hAnsi="Arial" w:cs="Arial"/>
          <w:lang w:eastAsia="en-US"/>
        </w:rPr>
        <w:t xml:space="preserve">All members of InHealth may be asked to undertake additional tasks, provided these are within their capability. </w:t>
      </w:r>
    </w:p>
    <w:p w14:paraId="3758389B" w14:textId="77777777" w:rsidR="000952D2" w:rsidRDefault="000952D2" w:rsidP="000952D2">
      <w:pPr>
        <w:pStyle w:val="NormalWeb"/>
        <w:rPr>
          <w:rFonts w:ascii="Arial" w:eastAsiaTheme="minorHAnsi" w:hAnsi="Arial" w:cs="Arial"/>
          <w:lang w:eastAsia="en-US"/>
        </w:rPr>
      </w:pPr>
      <w:r w:rsidRPr="003C3726">
        <w:rPr>
          <w:rFonts w:ascii="Arial" w:eastAsiaTheme="minorHAnsi" w:hAnsi="Arial" w:cs="Arial"/>
          <w:lang w:eastAsia="en-US"/>
        </w:rPr>
        <w:t xml:space="preserve">All staff must engage in appraisals, annual self-declaration, training and self-development to meet organisational standards. </w:t>
      </w:r>
    </w:p>
    <w:p w14:paraId="4E806EEB" w14:textId="77777777" w:rsidR="000952D2" w:rsidRPr="003C3726" w:rsidRDefault="000952D2" w:rsidP="000952D2">
      <w:pPr>
        <w:pStyle w:val="NormalWeb"/>
        <w:rPr>
          <w:rFonts w:ascii="Arial" w:eastAsiaTheme="minorHAnsi" w:hAnsi="Arial" w:cs="Arial"/>
          <w:lang w:eastAsia="en-US"/>
        </w:rPr>
      </w:pPr>
      <w:r w:rsidRPr="003C3726">
        <w:rPr>
          <w:rFonts w:ascii="Arial" w:eastAsiaTheme="minorHAnsi" w:hAnsi="Arial" w:cs="Arial"/>
          <w:lang w:eastAsia="en-US"/>
        </w:rPr>
        <w:t>Strict compliance with statutory and company policies is mandatory for operational effectiveness.</w:t>
      </w:r>
    </w:p>
    <w:p w14:paraId="345D113A" w14:textId="77777777" w:rsidR="000952D2" w:rsidRPr="00C8516F" w:rsidRDefault="000952D2" w:rsidP="00C8516F">
      <w:pPr>
        <w:pStyle w:val="ListBullet"/>
        <w:numPr>
          <w:ilvl w:val="0"/>
          <w:numId w:val="0"/>
        </w:numPr>
        <w:ind w:left="360" w:hanging="360"/>
        <w:rPr>
          <w:rFonts w:ascii="Arial" w:hAnsi="Arial" w:cs="Arial"/>
          <w:sz w:val="24"/>
          <w:szCs w:val="24"/>
        </w:rPr>
      </w:pPr>
    </w:p>
    <w:sectPr w:rsidR="000952D2" w:rsidRPr="00C8516F" w:rsidSect="00CF5A1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40" w:bottom="993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04283" w14:textId="77777777" w:rsidR="004C5B39" w:rsidRDefault="004C5B39" w:rsidP="006836F6">
      <w:pPr>
        <w:spacing w:after="0" w:line="240" w:lineRule="auto"/>
      </w:pPr>
      <w:r>
        <w:separator/>
      </w:r>
    </w:p>
  </w:endnote>
  <w:endnote w:type="continuationSeparator" w:id="0">
    <w:p w14:paraId="5950ECCE" w14:textId="77777777" w:rsidR="004C5B39" w:rsidRDefault="004C5B39" w:rsidP="00683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8F633" w14:textId="77777777" w:rsidR="00906E85" w:rsidRDefault="003C76FB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A046E7" wp14:editId="7ECD0107">
          <wp:simplePos x="0" y="0"/>
          <wp:positionH relativeFrom="margin">
            <wp:align>center</wp:align>
          </wp:positionH>
          <wp:positionV relativeFrom="margin">
            <wp:posOffset>9420436</wp:posOffset>
          </wp:positionV>
          <wp:extent cx="4579620" cy="25442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Health - making healthcare bet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9620" cy="254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C3133" w14:textId="77777777" w:rsidR="003C76FB" w:rsidRDefault="003C76FB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0F76B33" wp14:editId="4ED84A8F">
          <wp:simplePos x="0" y="0"/>
          <wp:positionH relativeFrom="margin">
            <wp:posOffset>575945</wp:posOffset>
          </wp:positionH>
          <wp:positionV relativeFrom="margin">
            <wp:posOffset>9436100</wp:posOffset>
          </wp:positionV>
          <wp:extent cx="4579620" cy="25442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Health - making healthcare bet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9620" cy="254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408ED" w14:textId="77777777" w:rsidR="004C5B39" w:rsidRDefault="004C5B39" w:rsidP="006836F6">
      <w:pPr>
        <w:spacing w:after="0" w:line="240" w:lineRule="auto"/>
      </w:pPr>
      <w:r>
        <w:separator/>
      </w:r>
    </w:p>
  </w:footnote>
  <w:footnote w:type="continuationSeparator" w:id="0">
    <w:p w14:paraId="186008B8" w14:textId="77777777" w:rsidR="004C5B39" w:rsidRDefault="004C5B39" w:rsidP="00683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8A909" w14:textId="77777777" w:rsidR="00EA78A7" w:rsidRDefault="005D7A1B">
    <w:pPr>
      <w:pStyle w:val="Header"/>
    </w:pPr>
    <w:r>
      <w:rPr>
        <w:noProof/>
        <w:lang w:eastAsia="en-GB"/>
      </w:rPr>
      <w:pict w14:anchorId="55CAE8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577876" o:spid="_x0000_s1038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ortrait - pur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46210" w14:textId="77777777" w:rsidR="00A85CD5" w:rsidRPr="00EE186B" w:rsidRDefault="00BD1137">
    <w:pPr>
      <w:pStyle w:val="Header"/>
      <w:rPr>
        <w:rFonts w:ascii="Arial" w:hAnsi="Arial" w:cs="Arial"/>
        <w:b/>
        <w:sz w:val="24"/>
        <w:szCs w:val="28"/>
      </w:rPr>
    </w:pPr>
    <w:r w:rsidRPr="00EE186B">
      <w:rPr>
        <w:rFonts w:ascii="Arial" w:hAnsi="Arial" w:cs="Arial"/>
        <w:b/>
        <w:sz w:val="24"/>
        <w:szCs w:val="28"/>
      </w:rPr>
      <w:t xml:space="preserve">Job </w:t>
    </w:r>
    <w:r w:rsidR="00EE186B" w:rsidRPr="00EE186B">
      <w:rPr>
        <w:rFonts w:ascii="Arial" w:hAnsi="Arial" w:cs="Arial"/>
        <w:b/>
        <w:sz w:val="24"/>
        <w:szCs w:val="28"/>
      </w:rPr>
      <w:t>d</w:t>
    </w:r>
    <w:r w:rsidRPr="00EE186B">
      <w:rPr>
        <w:rFonts w:ascii="Arial" w:hAnsi="Arial" w:cs="Arial"/>
        <w:b/>
        <w:sz w:val="24"/>
        <w:szCs w:val="28"/>
      </w:rPr>
      <w:t>escription</w:t>
    </w:r>
    <w:r w:rsidR="00A85CD5" w:rsidRPr="00EE186B">
      <w:rPr>
        <w:noProof/>
        <w:sz w:val="20"/>
      </w:rPr>
      <w:drawing>
        <wp:anchor distT="0" distB="0" distL="114300" distR="114300" simplePos="0" relativeHeight="251657216" behindDoc="1" locked="0" layoutInCell="1" allowOverlap="1" wp14:anchorId="64532C03" wp14:editId="65CC59DC">
          <wp:simplePos x="0" y="0"/>
          <wp:positionH relativeFrom="column">
            <wp:posOffset>5245100</wp:posOffset>
          </wp:positionH>
          <wp:positionV relativeFrom="paragraph">
            <wp:posOffset>-311785</wp:posOffset>
          </wp:positionV>
          <wp:extent cx="1270000" cy="580969"/>
          <wp:effectExtent l="0" t="0" r="635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Health logo transparent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000" cy="580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F4084" w14:textId="77777777" w:rsidR="00EA78A7" w:rsidRPr="00EE186B" w:rsidRDefault="00EE186B">
    <w:pPr>
      <w:pStyle w:val="Header"/>
      <w:rPr>
        <w:rFonts w:ascii="Arial" w:hAnsi="Arial" w:cs="Arial"/>
        <w:b/>
        <w:sz w:val="24"/>
        <w:szCs w:val="28"/>
      </w:rPr>
    </w:pPr>
    <w:r>
      <w:rPr>
        <w:rFonts w:ascii="Arial" w:hAnsi="Arial" w:cs="Arial"/>
        <w:b/>
        <w:noProof/>
        <w:sz w:val="24"/>
        <w:szCs w:val="28"/>
      </w:rPr>
      <w:drawing>
        <wp:anchor distT="0" distB="0" distL="114300" distR="114300" simplePos="0" relativeHeight="251655168" behindDoc="1" locked="0" layoutInCell="1" allowOverlap="1" wp14:anchorId="19AD6627" wp14:editId="2C349C58">
          <wp:simplePos x="0" y="0"/>
          <wp:positionH relativeFrom="column">
            <wp:posOffset>-904875</wp:posOffset>
          </wp:positionH>
          <wp:positionV relativeFrom="paragraph">
            <wp:posOffset>-459740</wp:posOffset>
          </wp:positionV>
          <wp:extent cx="7551484" cy="2895600"/>
          <wp:effectExtent l="0" t="0" r="0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ealth workers talking - FINAL PHOTO FOR J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84" cy="28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5CD5" w:rsidRPr="00EE186B">
      <w:rPr>
        <w:rFonts w:ascii="Arial" w:hAnsi="Arial" w:cs="Arial"/>
        <w:b/>
        <w:noProof/>
        <w:sz w:val="24"/>
        <w:szCs w:val="28"/>
      </w:rPr>
      <w:drawing>
        <wp:anchor distT="0" distB="0" distL="114300" distR="114300" simplePos="0" relativeHeight="251656192" behindDoc="1" locked="0" layoutInCell="1" allowOverlap="1" wp14:anchorId="795E9BF4" wp14:editId="3D91E47D">
          <wp:simplePos x="0" y="0"/>
          <wp:positionH relativeFrom="column">
            <wp:posOffset>5276850</wp:posOffset>
          </wp:positionH>
          <wp:positionV relativeFrom="paragraph">
            <wp:posOffset>-329565</wp:posOffset>
          </wp:positionV>
          <wp:extent cx="1270000" cy="580969"/>
          <wp:effectExtent l="0" t="0" r="635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Health logo transparent backgroun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000" cy="580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16D1" w:rsidRPr="00EE186B">
      <w:rPr>
        <w:rFonts w:ascii="Arial" w:hAnsi="Arial" w:cs="Arial"/>
        <w:b/>
        <w:sz w:val="24"/>
        <w:szCs w:val="28"/>
      </w:rPr>
      <w:t xml:space="preserve">Job </w:t>
    </w:r>
    <w:r w:rsidRPr="00EE186B">
      <w:rPr>
        <w:rFonts w:ascii="Arial" w:hAnsi="Arial" w:cs="Arial"/>
        <w:b/>
        <w:sz w:val="24"/>
        <w:szCs w:val="28"/>
      </w:rPr>
      <w:t>d</w:t>
    </w:r>
    <w:r w:rsidR="008816D1" w:rsidRPr="00EE186B">
      <w:rPr>
        <w:rFonts w:ascii="Arial" w:hAnsi="Arial" w:cs="Arial"/>
        <w:b/>
        <w:sz w:val="24"/>
        <w:szCs w:val="28"/>
      </w:rPr>
      <w:t>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03C72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77518C"/>
    <w:multiLevelType w:val="hybridMultilevel"/>
    <w:tmpl w:val="55868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4EB3"/>
    <w:multiLevelType w:val="hybridMultilevel"/>
    <w:tmpl w:val="01DC9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64E76"/>
    <w:multiLevelType w:val="hybridMultilevel"/>
    <w:tmpl w:val="B45CE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5F466C"/>
    <w:multiLevelType w:val="hybridMultilevel"/>
    <w:tmpl w:val="E4CAB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F0183"/>
    <w:multiLevelType w:val="hybridMultilevel"/>
    <w:tmpl w:val="63FAD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21A72"/>
    <w:multiLevelType w:val="hybridMultilevel"/>
    <w:tmpl w:val="5DD87C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A30435"/>
    <w:multiLevelType w:val="hybridMultilevel"/>
    <w:tmpl w:val="14708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878C3"/>
    <w:multiLevelType w:val="hybridMultilevel"/>
    <w:tmpl w:val="68D64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DA5"/>
    <w:multiLevelType w:val="hybridMultilevel"/>
    <w:tmpl w:val="F9D86C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BC2A74"/>
    <w:multiLevelType w:val="hybridMultilevel"/>
    <w:tmpl w:val="AD30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C0894"/>
    <w:multiLevelType w:val="hybridMultilevel"/>
    <w:tmpl w:val="F00CB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81149"/>
    <w:multiLevelType w:val="hybridMultilevel"/>
    <w:tmpl w:val="92F67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9641E"/>
    <w:multiLevelType w:val="hybridMultilevel"/>
    <w:tmpl w:val="2A14A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D102C"/>
    <w:multiLevelType w:val="hybridMultilevel"/>
    <w:tmpl w:val="11AC3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997B14"/>
    <w:multiLevelType w:val="hybridMultilevel"/>
    <w:tmpl w:val="27AAF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F3D8C"/>
    <w:multiLevelType w:val="hybridMultilevel"/>
    <w:tmpl w:val="ADC29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6E7752"/>
    <w:multiLevelType w:val="multilevel"/>
    <w:tmpl w:val="9704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63278C"/>
    <w:multiLevelType w:val="hybridMultilevel"/>
    <w:tmpl w:val="ACDE3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54BD0"/>
    <w:multiLevelType w:val="hybridMultilevel"/>
    <w:tmpl w:val="6B4E2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1E53B1"/>
    <w:multiLevelType w:val="hybridMultilevel"/>
    <w:tmpl w:val="E5C44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623DF4"/>
    <w:multiLevelType w:val="hybridMultilevel"/>
    <w:tmpl w:val="1AEE5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BD4819"/>
    <w:multiLevelType w:val="hybridMultilevel"/>
    <w:tmpl w:val="48C87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85328A"/>
    <w:multiLevelType w:val="hybridMultilevel"/>
    <w:tmpl w:val="2EB68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1600B9"/>
    <w:multiLevelType w:val="hybridMultilevel"/>
    <w:tmpl w:val="CF324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266E98"/>
    <w:multiLevelType w:val="hybridMultilevel"/>
    <w:tmpl w:val="F662B3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811D0F"/>
    <w:multiLevelType w:val="hybridMultilevel"/>
    <w:tmpl w:val="02DCF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8B2188"/>
    <w:multiLevelType w:val="hybridMultilevel"/>
    <w:tmpl w:val="37F05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638796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839910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493976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445348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82469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958539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9007365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0930531">
    <w:abstractNumId w:val="3"/>
  </w:num>
  <w:num w:numId="9" w16cid:durableId="444814403">
    <w:abstractNumId w:val="18"/>
  </w:num>
  <w:num w:numId="10" w16cid:durableId="846745697">
    <w:abstractNumId w:val="11"/>
  </w:num>
  <w:num w:numId="11" w16cid:durableId="1097016465">
    <w:abstractNumId w:val="5"/>
  </w:num>
  <w:num w:numId="12" w16cid:durableId="848563622">
    <w:abstractNumId w:val="8"/>
  </w:num>
  <w:num w:numId="13" w16cid:durableId="1762947611">
    <w:abstractNumId w:val="26"/>
  </w:num>
  <w:num w:numId="14" w16cid:durableId="1771852588">
    <w:abstractNumId w:val="12"/>
  </w:num>
  <w:num w:numId="15" w16cid:durableId="911819439">
    <w:abstractNumId w:val="7"/>
  </w:num>
  <w:num w:numId="16" w16cid:durableId="1727339517">
    <w:abstractNumId w:val="10"/>
  </w:num>
  <w:num w:numId="17" w16cid:durableId="411509557">
    <w:abstractNumId w:val="1"/>
  </w:num>
  <w:num w:numId="18" w16cid:durableId="378750709">
    <w:abstractNumId w:val="6"/>
  </w:num>
  <w:num w:numId="19" w16cid:durableId="1532067349">
    <w:abstractNumId w:val="22"/>
  </w:num>
  <w:num w:numId="20" w16cid:durableId="2119441864">
    <w:abstractNumId w:val="13"/>
  </w:num>
  <w:num w:numId="21" w16cid:durableId="1861115075">
    <w:abstractNumId w:val="19"/>
  </w:num>
  <w:num w:numId="22" w16cid:durableId="703020446">
    <w:abstractNumId w:val="2"/>
  </w:num>
  <w:num w:numId="23" w16cid:durableId="1375302449">
    <w:abstractNumId w:val="4"/>
  </w:num>
  <w:num w:numId="24" w16cid:durableId="622661546">
    <w:abstractNumId w:val="15"/>
  </w:num>
  <w:num w:numId="25" w16cid:durableId="2130511632">
    <w:abstractNumId w:val="23"/>
  </w:num>
  <w:num w:numId="26" w16cid:durableId="1123577563">
    <w:abstractNumId w:val="0"/>
  </w:num>
  <w:num w:numId="27" w16cid:durableId="1204290412">
    <w:abstractNumId w:val="25"/>
  </w:num>
  <w:num w:numId="28" w16cid:durableId="1042635673">
    <w:abstractNumId w:val="17"/>
  </w:num>
  <w:num w:numId="29" w16cid:durableId="6490980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6F6"/>
    <w:rsid w:val="000055C9"/>
    <w:rsid w:val="00007C44"/>
    <w:rsid w:val="000152AB"/>
    <w:rsid w:val="00027499"/>
    <w:rsid w:val="00034AB3"/>
    <w:rsid w:val="00034BA9"/>
    <w:rsid w:val="000355ED"/>
    <w:rsid w:val="00040EAE"/>
    <w:rsid w:val="00054B63"/>
    <w:rsid w:val="0006660B"/>
    <w:rsid w:val="0008108D"/>
    <w:rsid w:val="000932D6"/>
    <w:rsid w:val="000952D2"/>
    <w:rsid w:val="00096BBE"/>
    <w:rsid w:val="000B2E3B"/>
    <w:rsid w:val="000C6033"/>
    <w:rsid w:val="000E1AF1"/>
    <w:rsid w:val="000F4102"/>
    <w:rsid w:val="00111AB0"/>
    <w:rsid w:val="00120BF5"/>
    <w:rsid w:val="001238B9"/>
    <w:rsid w:val="00124A7A"/>
    <w:rsid w:val="00133626"/>
    <w:rsid w:val="0013559C"/>
    <w:rsid w:val="00136ACD"/>
    <w:rsid w:val="00142175"/>
    <w:rsid w:val="0014248A"/>
    <w:rsid w:val="00143A78"/>
    <w:rsid w:val="00144A54"/>
    <w:rsid w:val="0016305A"/>
    <w:rsid w:val="00166B87"/>
    <w:rsid w:val="001742E8"/>
    <w:rsid w:val="00183739"/>
    <w:rsid w:val="001977EC"/>
    <w:rsid w:val="001A24F7"/>
    <w:rsid w:val="001B0651"/>
    <w:rsid w:val="001C3E4C"/>
    <w:rsid w:val="001D597B"/>
    <w:rsid w:val="001E0698"/>
    <w:rsid w:val="001E2C77"/>
    <w:rsid w:val="001F0A24"/>
    <w:rsid w:val="001F5BB7"/>
    <w:rsid w:val="00203337"/>
    <w:rsid w:val="0020774A"/>
    <w:rsid w:val="00233C31"/>
    <w:rsid w:val="0024136F"/>
    <w:rsid w:val="002563EE"/>
    <w:rsid w:val="002703BA"/>
    <w:rsid w:val="0027637C"/>
    <w:rsid w:val="002A1290"/>
    <w:rsid w:val="002A61A6"/>
    <w:rsid w:val="002B6661"/>
    <w:rsid w:val="002B715E"/>
    <w:rsid w:val="002C52AD"/>
    <w:rsid w:val="002E1931"/>
    <w:rsid w:val="002E5E04"/>
    <w:rsid w:val="003143B6"/>
    <w:rsid w:val="00317113"/>
    <w:rsid w:val="00340656"/>
    <w:rsid w:val="0037183E"/>
    <w:rsid w:val="003B2DC9"/>
    <w:rsid w:val="003B5059"/>
    <w:rsid w:val="003C0C43"/>
    <w:rsid w:val="003C76FB"/>
    <w:rsid w:val="003F04A9"/>
    <w:rsid w:val="003F325B"/>
    <w:rsid w:val="0043669E"/>
    <w:rsid w:val="004438A0"/>
    <w:rsid w:val="00462666"/>
    <w:rsid w:val="00463EE4"/>
    <w:rsid w:val="004711EC"/>
    <w:rsid w:val="00471818"/>
    <w:rsid w:val="004A06E2"/>
    <w:rsid w:val="004A6314"/>
    <w:rsid w:val="004B2367"/>
    <w:rsid w:val="004C5B39"/>
    <w:rsid w:val="0051432C"/>
    <w:rsid w:val="00532E73"/>
    <w:rsid w:val="005356C0"/>
    <w:rsid w:val="00542219"/>
    <w:rsid w:val="005515A0"/>
    <w:rsid w:val="00554DFF"/>
    <w:rsid w:val="00556D33"/>
    <w:rsid w:val="00563A74"/>
    <w:rsid w:val="005655C8"/>
    <w:rsid w:val="0057550C"/>
    <w:rsid w:val="00591643"/>
    <w:rsid w:val="005A3D20"/>
    <w:rsid w:val="005D7A1B"/>
    <w:rsid w:val="005E270D"/>
    <w:rsid w:val="005E6DB8"/>
    <w:rsid w:val="005F032F"/>
    <w:rsid w:val="0060367B"/>
    <w:rsid w:val="0066755B"/>
    <w:rsid w:val="006678A0"/>
    <w:rsid w:val="00671FD7"/>
    <w:rsid w:val="006836F6"/>
    <w:rsid w:val="00686D72"/>
    <w:rsid w:val="006953BA"/>
    <w:rsid w:val="006A3438"/>
    <w:rsid w:val="006A4437"/>
    <w:rsid w:val="006A5148"/>
    <w:rsid w:val="006A51A8"/>
    <w:rsid w:val="006B36BC"/>
    <w:rsid w:val="006C1633"/>
    <w:rsid w:val="006C2D30"/>
    <w:rsid w:val="006C7C56"/>
    <w:rsid w:val="006D3FAF"/>
    <w:rsid w:val="006E5E09"/>
    <w:rsid w:val="006E6471"/>
    <w:rsid w:val="00712CF9"/>
    <w:rsid w:val="007140DD"/>
    <w:rsid w:val="007849CB"/>
    <w:rsid w:val="00792234"/>
    <w:rsid w:val="007932CC"/>
    <w:rsid w:val="00795D19"/>
    <w:rsid w:val="007B0C2F"/>
    <w:rsid w:val="007B0EA0"/>
    <w:rsid w:val="007B4ABE"/>
    <w:rsid w:val="007B75BF"/>
    <w:rsid w:val="007C1B14"/>
    <w:rsid w:val="007C2E55"/>
    <w:rsid w:val="007C4E8F"/>
    <w:rsid w:val="007D4CED"/>
    <w:rsid w:val="007F5C27"/>
    <w:rsid w:val="00806796"/>
    <w:rsid w:val="00831E5A"/>
    <w:rsid w:val="00837347"/>
    <w:rsid w:val="008462C9"/>
    <w:rsid w:val="008700E5"/>
    <w:rsid w:val="00874E3B"/>
    <w:rsid w:val="008816D1"/>
    <w:rsid w:val="008A1595"/>
    <w:rsid w:val="008A217D"/>
    <w:rsid w:val="008C1F3F"/>
    <w:rsid w:val="008C305A"/>
    <w:rsid w:val="008C59FD"/>
    <w:rsid w:val="008E3E22"/>
    <w:rsid w:val="008E6B4A"/>
    <w:rsid w:val="00906E85"/>
    <w:rsid w:val="00910DC8"/>
    <w:rsid w:val="00916057"/>
    <w:rsid w:val="00957788"/>
    <w:rsid w:val="00976502"/>
    <w:rsid w:val="009A49F8"/>
    <w:rsid w:val="009A55F8"/>
    <w:rsid w:val="009C20D7"/>
    <w:rsid w:val="009C36C5"/>
    <w:rsid w:val="009D308F"/>
    <w:rsid w:val="009D3E54"/>
    <w:rsid w:val="009D4FD7"/>
    <w:rsid w:val="009D659B"/>
    <w:rsid w:val="00A005D2"/>
    <w:rsid w:val="00A2203C"/>
    <w:rsid w:val="00A37166"/>
    <w:rsid w:val="00A46B90"/>
    <w:rsid w:val="00A6570D"/>
    <w:rsid w:val="00A83826"/>
    <w:rsid w:val="00A85CD5"/>
    <w:rsid w:val="00AA6EBE"/>
    <w:rsid w:val="00AC2467"/>
    <w:rsid w:val="00AD414F"/>
    <w:rsid w:val="00AE72B0"/>
    <w:rsid w:val="00AF4681"/>
    <w:rsid w:val="00B06C28"/>
    <w:rsid w:val="00B1356F"/>
    <w:rsid w:val="00B353B0"/>
    <w:rsid w:val="00B35C61"/>
    <w:rsid w:val="00B43F0A"/>
    <w:rsid w:val="00B4519B"/>
    <w:rsid w:val="00B505CF"/>
    <w:rsid w:val="00B670B5"/>
    <w:rsid w:val="00B725CB"/>
    <w:rsid w:val="00B745FF"/>
    <w:rsid w:val="00B77A52"/>
    <w:rsid w:val="00B8153C"/>
    <w:rsid w:val="00BA6682"/>
    <w:rsid w:val="00BA6709"/>
    <w:rsid w:val="00BB5DE3"/>
    <w:rsid w:val="00BD1137"/>
    <w:rsid w:val="00BF1FF9"/>
    <w:rsid w:val="00C174C1"/>
    <w:rsid w:val="00C46879"/>
    <w:rsid w:val="00C53068"/>
    <w:rsid w:val="00C75591"/>
    <w:rsid w:val="00C76C8A"/>
    <w:rsid w:val="00C8504E"/>
    <w:rsid w:val="00C8516F"/>
    <w:rsid w:val="00C94C1B"/>
    <w:rsid w:val="00CB3411"/>
    <w:rsid w:val="00CB67EF"/>
    <w:rsid w:val="00CC4D48"/>
    <w:rsid w:val="00CF5A12"/>
    <w:rsid w:val="00D153AB"/>
    <w:rsid w:val="00D20014"/>
    <w:rsid w:val="00D27D7B"/>
    <w:rsid w:val="00D413D5"/>
    <w:rsid w:val="00D70199"/>
    <w:rsid w:val="00D77F1B"/>
    <w:rsid w:val="00D85C44"/>
    <w:rsid w:val="00D94531"/>
    <w:rsid w:val="00DA5C2F"/>
    <w:rsid w:val="00DB18D0"/>
    <w:rsid w:val="00DC5F8A"/>
    <w:rsid w:val="00DD3579"/>
    <w:rsid w:val="00DF144D"/>
    <w:rsid w:val="00DF238F"/>
    <w:rsid w:val="00DF2437"/>
    <w:rsid w:val="00DF5C2C"/>
    <w:rsid w:val="00DF5D8D"/>
    <w:rsid w:val="00E0492A"/>
    <w:rsid w:val="00E44008"/>
    <w:rsid w:val="00E50D90"/>
    <w:rsid w:val="00E5392A"/>
    <w:rsid w:val="00E6599D"/>
    <w:rsid w:val="00E70011"/>
    <w:rsid w:val="00E83EC4"/>
    <w:rsid w:val="00EA0A3E"/>
    <w:rsid w:val="00EA78A7"/>
    <w:rsid w:val="00EB7C8A"/>
    <w:rsid w:val="00EC0AD7"/>
    <w:rsid w:val="00ED3E6A"/>
    <w:rsid w:val="00ED5225"/>
    <w:rsid w:val="00EE018C"/>
    <w:rsid w:val="00EE0A7B"/>
    <w:rsid w:val="00EE186B"/>
    <w:rsid w:val="00EE2FA9"/>
    <w:rsid w:val="00EF7A5F"/>
    <w:rsid w:val="00F035E4"/>
    <w:rsid w:val="00F1799B"/>
    <w:rsid w:val="00F31D17"/>
    <w:rsid w:val="00F5046C"/>
    <w:rsid w:val="00F56326"/>
    <w:rsid w:val="00F72F5B"/>
    <w:rsid w:val="00FA48DD"/>
    <w:rsid w:val="00FD6DE2"/>
    <w:rsid w:val="00FD758E"/>
    <w:rsid w:val="00FE0019"/>
    <w:rsid w:val="00FE2C38"/>
    <w:rsid w:val="00FE2EE1"/>
    <w:rsid w:val="00FF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BC6F1F"/>
  <w15:docId w15:val="{9D7F65DC-D3D9-4DF9-8716-874F59D7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9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3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F6"/>
  </w:style>
  <w:style w:type="paragraph" w:styleId="Footer">
    <w:name w:val="footer"/>
    <w:basedOn w:val="Normal"/>
    <w:link w:val="FooterChar"/>
    <w:uiPriority w:val="99"/>
    <w:unhideWhenUsed/>
    <w:rsid w:val="00683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F6"/>
  </w:style>
  <w:style w:type="paragraph" w:styleId="ListParagraph">
    <w:name w:val="List Paragraph"/>
    <w:basedOn w:val="Normal"/>
    <w:uiPriority w:val="34"/>
    <w:qFormat/>
    <w:rsid w:val="00B745FF"/>
    <w:pPr>
      <w:spacing w:after="0" w:line="240" w:lineRule="auto"/>
      <w:ind w:left="720"/>
    </w:pPr>
    <w:rPr>
      <w:rFonts w:ascii="Calibri" w:hAnsi="Calibri" w:cs="Times New Roman"/>
      <w:lang w:eastAsia="en-GB"/>
    </w:rPr>
  </w:style>
  <w:style w:type="paragraph" w:customStyle="1" w:styleId="Default">
    <w:name w:val="Default"/>
    <w:rsid w:val="00DD35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Bullet">
    <w:name w:val="List Bullet"/>
    <w:basedOn w:val="Normal"/>
    <w:uiPriority w:val="99"/>
    <w:unhideWhenUsed/>
    <w:rsid w:val="007D4CED"/>
    <w:pPr>
      <w:numPr>
        <w:numId w:val="26"/>
      </w:numPr>
      <w:contextualSpacing/>
    </w:pPr>
    <w:rPr>
      <w:rFonts w:eastAsiaTheme="minorEastAsia"/>
      <w:lang w:val="en-US"/>
    </w:rPr>
  </w:style>
  <w:style w:type="paragraph" w:styleId="Revision">
    <w:name w:val="Revision"/>
    <w:hidden/>
    <w:uiPriority w:val="99"/>
    <w:semiHidden/>
    <w:rsid w:val="007B75B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B7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75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75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5BF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A1290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95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B236D49-9197-44CB-98C1-DAF007F2E9AA}">
  <we:reference id="e3b93a0b-ccfa-4110-a55c-43ea778c55ae" version="2.0.0.0" store="EXCatalog" storeType="EXCatalog"/>
  <we:alternateReferences>
    <we:reference id="WA200003915" version="2.0.0.0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8FC569EC6B684684394CB0B458053D" ma:contentTypeVersion="10" ma:contentTypeDescription="Create a new document." ma:contentTypeScope="" ma:versionID="6348cfb3bacf1253d3970006710a09c4">
  <xsd:schema xmlns:xsd="http://www.w3.org/2001/XMLSchema" xmlns:xs="http://www.w3.org/2001/XMLSchema" xmlns:p="http://schemas.microsoft.com/office/2006/metadata/properties" xmlns:ns2="6dfffd90-c737-4eb4-a58c-420bd471fbcb" xmlns:ns3="781e05e2-ff7b-415e-8522-13401ba828e9" targetNamespace="http://schemas.microsoft.com/office/2006/metadata/properties" ma:root="true" ma:fieldsID="9aa4cbe97f19c6fd4f036c3f69d45e68" ns2:_="" ns3:_="">
    <xsd:import namespace="6dfffd90-c737-4eb4-a58c-420bd471fbcb"/>
    <xsd:import namespace="781e05e2-ff7b-415e-8522-13401ba82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ffd90-c737-4eb4-a58c-420bd471fb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e05e2-ff7b-415e-8522-13401ba82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5B7E51-9CB1-4CAF-A1A6-332805E465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B2D4B7-A80C-43C4-8820-11A436171746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6dfffd90-c737-4eb4-a58c-420bd471fbcb"/>
    <ds:schemaRef ds:uri="781e05e2-ff7b-415e-8522-13401ba828e9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83F7D4E-449D-4405-B2BB-F4A3531E8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ffd90-c737-4eb4-a58c-420bd471fbcb"/>
    <ds:schemaRef ds:uri="781e05e2-ff7b-415e-8522-13401ba82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320A78-2F89-49BD-9DAF-5ABD383921C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cc60758-5c35-453b-b9c2-099367865b7d}" enabled="0" method="" siteId="{7cc60758-5c35-453b-b9c2-099367865b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1120</Words>
  <Characters>6722</Characters>
  <Application>Microsoft Office Word</Application>
  <DocSecurity>4</DocSecurity>
  <Lines>152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 Kite Community Housing</Company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Kobilanska</dc:creator>
  <cp:keywords/>
  <dc:description/>
  <cp:lastModifiedBy>Daniel Woodbridge</cp:lastModifiedBy>
  <cp:revision>2</cp:revision>
  <dcterms:created xsi:type="dcterms:W3CDTF">2026-04-16T07:21:00Z</dcterms:created>
  <dcterms:modified xsi:type="dcterms:W3CDTF">2026-04-16T07:21:00Z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0x010100088FC569EC6B684684394CB0B458053D</vt:lpwstr>
  </property>
</Properties>
</file>